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F62EA2" w:rsidRDefault="005F6669" w14:paraId="15C2A8D1" w14:textId="77777777">
      <w:pPr>
        <w:spacing w:after="200"/>
      </w:pPr>
      <w:r>
        <w:rPr>
          <w:noProof/>
        </w:rPr>
        <w:drawing>
          <wp:inline distT="0" distB="0" distL="0" distR="0" wp14:anchorId="1D148121" wp14:editId="36AA8F81">
            <wp:extent cx="6381750" cy="26955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EA2" w:rsidRDefault="00F62EA2" w14:paraId="67D31CFC" w14:textId="77777777">
      <w:pPr>
        <w:spacing w:after="200"/>
      </w:pPr>
    </w:p>
    <w:tbl>
      <w:tblPr>
        <w:tblW w:w="90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00"/>
        <w:gridCol w:w="2513"/>
        <w:gridCol w:w="1500"/>
        <w:gridCol w:w="3013"/>
      </w:tblGrid>
      <w:tr w:rsidR="00F62EA2" w:rsidTr="5C30CAEA" w14:paraId="0FAF5DE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color="E60012" w:sz="4" w:space="0"/>
              <w:left w:val="single" w:color="E60012" w:sz="4" w:space="0"/>
              <w:bottom w:val="single" w:color="F5AAAA" w:sz="1" w:space="0"/>
              <w:right w:val="single" w:color="F5AAAA" w:sz="1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90BDF31" w14:textId="77777777">
            <w:r>
              <w:rPr>
                <w:b/>
                <w:bCs/>
                <w:color w:val="FFFFFF"/>
                <w:sz w:val="17"/>
                <w:szCs w:val="17"/>
              </w:rPr>
              <w:t>Código</w:t>
            </w:r>
          </w:p>
        </w:tc>
        <w:tc>
          <w:tcPr>
            <w:tcW w:w="2513" w:type="dxa"/>
            <w:tcBorders>
              <w:top w:val="single" w:color="E60012" w:sz="4" w:space="0"/>
              <w:left w:val="single" w:color="F5AAAA" w:sz="1" w:space="0"/>
              <w:bottom w:val="single" w:color="F5AAAA" w:sz="1" w:space="0"/>
              <w:right w:val="single" w:color="F5AAAA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77E2701" w14:textId="77777777">
            <w:r>
              <w:rPr>
                <w:sz w:val="17"/>
                <w:szCs w:val="17"/>
              </w:rPr>
              <w:t>MINISO-PDP-PRO-ED-01</w:t>
            </w:r>
          </w:p>
        </w:tc>
        <w:tc>
          <w:tcPr>
            <w:tcW w:w="1500" w:type="dxa"/>
            <w:tcBorders>
              <w:top w:val="single" w:color="E60012" w:sz="4" w:space="0"/>
              <w:left w:val="single" w:color="F5AAAA" w:sz="1" w:space="0"/>
              <w:bottom w:val="single" w:color="F5AAAA" w:sz="1" w:space="0"/>
              <w:right w:val="single" w:color="F5AAAA" w:sz="1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DAB20C9" w14:textId="77777777">
            <w:r>
              <w:rPr>
                <w:b/>
                <w:bCs/>
                <w:color w:val="FFFFFF"/>
                <w:sz w:val="17"/>
                <w:szCs w:val="17"/>
              </w:rPr>
              <w:t>Versión</w:t>
            </w:r>
          </w:p>
        </w:tc>
        <w:tc>
          <w:tcPr>
            <w:tcW w:w="1013" w:type="dxa"/>
            <w:tcBorders>
              <w:top w:val="single" w:color="E60012" w:sz="4" w:space="0"/>
              <w:left w:val="single" w:color="F5AAAA" w:sz="1" w:space="0"/>
              <w:bottom w:val="single" w:color="F5AAAA" w:sz="1" w:space="0"/>
              <w:right w:val="single" w:color="E60012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915AD8A" w14:textId="77777777">
            <w:r>
              <w:rPr>
                <w:sz w:val="17"/>
                <w:szCs w:val="17"/>
              </w:rPr>
              <w:t>1.0</w:t>
            </w:r>
          </w:p>
        </w:tc>
      </w:tr>
      <w:tr w:rsidR="00F62EA2" w:rsidTr="5C30CAEA" w14:paraId="37CCE05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color="F5AAAA" w:sz="1" w:space="0"/>
              <w:left w:val="single" w:color="E60012" w:sz="4" w:space="0"/>
              <w:bottom w:val="single" w:color="F5AAAA" w:sz="1" w:space="0"/>
              <w:right w:val="single" w:color="F5AAAA" w:sz="1" w:space="0"/>
            </w:tcBorders>
            <w:shd w:val="clear" w:color="auto" w:fill="FFF1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5B2276E" w14:textId="77777777">
            <w:r>
              <w:rPr>
                <w:b/>
                <w:bCs/>
                <w:color w:val="E60012"/>
                <w:sz w:val="17"/>
                <w:szCs w:val="17"/>
              </w:rPr>
              <w:t>Fecha de emisión</w:t>
            </w:r>
          </w:p>
        </w:tc>
        <w:tc>
          <w:tcPr>
            <w:tcW w:w="2513" w:type="dxa"/>
            <w:tcBorders>
              <w:top w:val="single" w:color="F5AAAA" w:sz="1" w:space="0"/>
              <w:left w:val="single" w:color="F5AAAA" w:sz="1" w:space="0"/>
              <w:bottom w:val="single" w:color="F5AAAA" w:sz="1" w:space="0"/>
              <w:right w:val="single" w:color="F5AAAA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E9F8FDD" w14:textId="77777777">
            <w:r>
              <w:rPr>
                <w:sz w:val="17"/>
                <w:szCs w:val="17"/>
              </w:rPr>
              <w:t>21/05/2026</w:t>
            </w:r>
          </w:p>
        </w:tc>
        <w:tc>
          <w:tcPr>
            <w:tcW w:w="1500" w:type="dxa"/>
            <w:tcBorders>
              <w:top w:val="single" w:color="F5AAAA" w:sz="1" w:space="0"/>
              <w:left w:val="single" w:color="F5AAAA" w:sz="1" w:space="0"/>
              <w:bottom w:val="single" w:color="F5AAAA" w:sz="1" w:space="0"/>
              <w:right w:val="single" w:color="F5AAAA" w:sz="1" w:space="0"/>
            </w:tcBorders>
            <w:shd w:val="clear" w:color="auto" w:fill="FFF1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A5ED027" w14:textId="77777777">
            <w:r>
              <w:rPr>
                <w:b/>
                <w:bCs/>
                <w:color w:val="E60012"/>
                <w:sz w:val="17"/>
                <w:szCs w:val="17"/>
              </w:rPr>
              <w:t>Estado</w:t>
            </w:r>
          </w:p>
        </w:tc>
        <w:tc>
          <w:tcPr>
            <w:tcW w:w="1013" w:type="dxa"/>
            <w:tcBorders>
              <w:top w:val="single" w:color="F5AAAA" w:sz="1" w:space="0"/>
              <w:left w:val="single" w:color="F5AAAA" w:sz="1" w:space="0"/>
              <w:bottom w:val="single" w:color="F5AAAA" w:sz="1" w:space="0"/>
              <w:right w:val="single" w:color="E60012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2642ADA" w14:textId="77777777">
            <w:r>
              <w:rPr>
                <w:b/>
                <w:bCs/>
                <w:color w:val="E60012"/>
                <w:sz w:val="17"/>
                <w:szCs w:val="17"/>
              </w:rPr>
              <w:t>Vigente</w:t>
            </w:r>
          </w:p>
        </w:tc>
      </w:tr>
      <w:tr w:rsidR="00F62EA2" w:rsidTr="5C30CAEA" w14:paraId="103D2AB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  <w:tcBorders>
              <w:top w:val="single" w:color="F5AAAA" w:sz="1" w:space="0"/>
              <w:left w:val="single" w:color="E60012" w:sz="4" w:space="0"/>
              <w:bottom w:val="single" w:color="F5AAAA" w:sz="1" w:space="0"/>
              <w:right w:val="single" w:color="F5AAAA" w:sz="1" w:space="0"/>
            </w:tcBorders>
            <w:shd w:val="clear" w:color="auto" w:fill="FFF1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9C80A3B" w14:textId="77777777">
            <w:r>
              <w:rPr>
                <w:b/>
                <w:bCs/>
                <w:color w:val="E60012"/>
                <w:sz w:val="17"/>
                <w:szCs w:val="17"/>
              </w:rPr>
              <w:t>Responsable</w:t>
            </w:r>
          </w:p>
        </w:tc>
        <w:tc>
          <w:tcPr>
            <w:tcW w:w="2513" w:type="dxa"/>
            <w:tcBorders>
              <w:top w:val="single" w:color="F5AAAA" w:sz="1" w:space="0"/>
              <w:left w:val="single" w:color="F5AAAA" w:sz="1" w:space="0"/>
              <w:bottom w:val="single" w:color="F5AAAA" w:sz="1" w:space="0"/>
              <w:right w:val="single" w:color="F5AAAA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A3D46FD" w14:textId="77777777">
            <w:r>
              <w:rPr>
                <w:sz w:val="17"/>
                <w:szCs w:val="17"/>
              </w:rPr>
              <w:t>MINISO ECUADOR S.A.</w:t>
            </w:r>
          </w:p>
        </w:tc>
        <w:tc>
          <w:tcPr>
            <w:tcW w:w="1500" w:type="dxa"/>
            <w:tcBorders>
              <w:top w:val="single" w:color="F5AAAA" w:sz="1" w:space="0"/>
              <w:left w:val="single" w:color="F5AAAA" w:sz="1" w:space="0"/>
              <w:bottom w:val="single" w:color="F5AAAA" w:sz="1" w:space="0"/>
              <w:right w:val="single" w:color="F5AAAA" w:sz="1" w:space="0"/>
            </w:tcBorders>
            <w:shd w:val="clear" w:color="auto" w:fill="FFF1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BD90B50" w14:textId="77777777">
            <w:r>
              <w:rPr>
                <w:b/>
                <w:bCs/>
                <w:color w:val="E60012"/>
                <w:sz w:val="17"/>
                <w:szCs w:val="17"/>
              </w:rPr>
              <w:t>RUC</w:t>
            </w:r>
          </w:p>
        </w:tc>
        <w:tc>
          <w:tcPr>
            <w:tcW w:w="1013" w:type="dxa"/>
            <w:tcBorders>
              <w:top w:val="single" w:color="F5AAAA" w:sz="1" w:space="0"/>
              <w:left w:val="single" w:color="F5AAAA" w:sz="1" w:space="0"/>
              <w:bottom w:val="single" w:color="F5AAAA" w:sz="1" w:space="0"/>
              <w:right w:val="single" w:color="E60012" w:sz="4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093C6C5" w14:textId="77777777">
            <w:r>
              <w:rPr>
                <w:sz w:val="17"/>
                <w:szCs w:val="17"/>
              </w:rPr>
              <w:t>1792927951001</w:t>
            </w:r>
          </w:p>
        </w:tc>
      </w:tr>
      <w:tr w:rsidR="00F62EA2" w:rsidTr="5C30CAEA" w14:paraId="2F5A982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4"/>
            <w:tcBorders>
              <w:top w:val="single" w:color="F5AAAA" w:sz="1" w:space="0"/>
              <w:left w:val="single" w:color="E60012" w:sz="4" w:space="0"/>
              <w:bottom w:val="single" w:color="F5AAAA" w:sz="1" w:space="0"/>
              <w:right w:val="single" w:color="E60012" w:sz="4" w:space="0"/>
            </w:tcBorders>
            <w:shd w:val="clear" w:color="auto" w:fill="FFF1F3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P="5C30CAEA" w:rsidRDefault="005F6669" w14:paraId="159C7C55" w14:textId="692D40E3">
            <w:pPr>
              <w:pStyle w:val="Normal"/>
              <w:rPr>
                <w:rFonts w:ascii="Aptos" w:hAnsi="Aptos" w:eastAsia="Aptos" w:cs="Aptos"/>
                <w:noProof w:val="0"/>
                <w:sz w:val="17"/>
                <w:szCs w:val="17"/>
                <w:lang w:val="es-EC"/>
              </w:rPr>
            </w:pPr>
            <w:r w:rsidRPr="5C30CAEA" w:rsidR="310E796F">
              <w:rPr>
                <w:b w:val="1"/>
                <w:bCs w:val="1"/>
                <w:color w:val="E60012"/>
                <w:sz w:val="17"/>
                <w:szCs w:val="17"/>
              </w:rPr>
              <w:t xml:space="preserve">Canal oficial: </w:t>
            </w:r>
            <w:r w:rsidRPr="5C30CAEA" w:rsidR="20D3E785">
              <w:rPr>
                <w:rFonts w:ascii="Aptos" w:hAnsi="Aptos" w:eastAsia="Aptos" w:cs="Aptos"/>
                <w:noProof w:val="0"/>
                <w:color w:val="232323"/>
                <w:sz w:val="17"/>
                <w:szCs w:val="17"/>
                <w:lang w:val="es-EC" w:eastAsia="es-EC" w:bidi="ar-SA"/>
              </w:rPr>
              <w:t>datos@miniso.com.ec</w:t>
            </w:r>
            <w:r w:rsidRPr="5C30CAEA" w:rsidR="310E796F">
              <w:rPr>
                <w:sz w:val="17"/>
                <w:szCs w:val="17"/>
              </w:rPr>
              <w:t xml:space="preserve">  </w:t>
            </w:r>
            <w:r w:rsidRPr="5C30CAEA" w:rsidR="310E796F">
              <w:rPr>
                <w:b w:val="1"/>
                <w:bCs w:val="1"/>
                <w:color w:val="E60012"/>
                <w:sz w:val="17"/>
                <w:szCs w:val="17"/>
              </w:rPr>
              <w:t>Formulario</w:t>
            </w:r>
            <w:r w:rsidRPr="5C30CAEA" w:rsidR="310E796F">
              <w:rPr>
                <w:b w:val="1"/>
                <w:bCs w:val="1"/>
                <w:color w:val="E60012"/>
                <w:sz w:val="17"/>
                <w:szCs w:val="17"/>
              </w:rPr>
              <w:t xml:space="preserve">: </w:t>
            </w:r>
            <w:hyperlink r:id="R469980c3d5e044cf">
              <w:r w:rsidRPr="5C30CAEA" w:rsidR="0C597A97">
                <w:rPr>
                  <w:rStyle w:val="Hipervnculo"/>
                  <w:rFonts w:ascii="Aptos" w:hAnsi="Aptos" w:eastAsia="Aptos" w:cs="Aptos"/>
                  <w:noProof w:val="0"/>
                  <w:sz w:val="17"/>
                  <w:szCs w:val="17"/>
                  <w:lang w:val="es-EC"/>
                </w:rPr>
                <w:t>Formulario Ejercicio Derechos MINISO Ecuador v1</w:t>
              </w:r>
            </w:hyperlink>
          </w:p>
        </w:tc>
      </w:tr>
      <w:tr w:rsidR="00F62EA2" w:rsidTr="5C30CAEA" w14:paraId="309FD4C3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gridSpan w:val="4"/>
            <w:tcBorders>
              <w:top w:val="single" w:color="F5AAAA" w:sz="1" w:space="0"/>
              <w:left w:val="single" w:color="E60012" w:sz="4" w:space="0"/>
              <w:bottom w:val="single" w:color="E60012" w:sz="4" w:space="0"/>
              <w:right w:val="single" w:color="E60012" w:sz="4" w:space="0"/>
            </w:tcBorders>
            <w:shd w:val="clear" w:color="auto" w:fill="E60012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62EA2" w:rsidRDefault="005F6669" w14:paraId="418BF0C0" w14:textId="77777777">
            <w:pPr>
              <w:jc w:val="center"/>
            </w:pPr>
            <w:proofErr w:type="gramStart"/>
            <w:r>
              <w:rPr>
                <w:b/>
                <w:bCs/>
                <w:color w:val="FFFFFF"/>
                <w:sz w:val="17"/>
                <w:szCs w:val="17"/>
              </w:rPr>
              <w:t>►</w:t>
            </w:r>
            <w:r>
              <w:rPr>
                <w:b/>
                <w:bCs/>
                <w:color w:val="FFFFFF"/>
                <w:sz w:val="17"/>
                <w:szCs w:val="17"/>
              </w:rPr>
              <w:t xml:space="preserve">  REGLA</w:t>
            </w:r>
            <w:proofErr w:type="gramEnd"/>
            <w:r>
              <w:rPr>
                <w:b/>
                <w:bCs/>
                <w:color w:val="FFFFFF"/>
                <w:sz w:val="17"/>
                <w:szCs w:val="17"/>
              </w:rPr>
              <w:t xml:space="preserve"> TRANSVERSAL: El trámite es gratuito, verificable, proporcional al riesgo, trazable y orientado a proteger los derechos del titular.</w:t>
            </w:r>
          </w:p>
        </w:tc>
      </w:tr>
    </w:tbl>
    <w:p w:rsidR="00F62EA2" w:rsidRDefault="00F62EA2" w14:paraId="7EB1FC9A" w14:textId="77777777">
      <w:pPr>
        <w:spacing w:after="400"/>
      </w:pPr>
    </w:p>
    <w:p w:rsidR="00F62EA2" w:rsidRDefault="005F6669" w14:paraId="0D348FE4" w14:textId="77777777">
      <w:pPr>
        <w:pStyle w:val="Ttulo1"/>
        <w:shd w:val="clear" w:color="auto" w:fill="E60012"/>
        <w:ind w:left="160" w:right="160"/>
      </w:pPr>
      <w:r>
        <w:t>1. Objeto</w:t>
      </w:r>
    </w:p>
    <w:p w:rsidR="00F62EA2" w:rsidRDefault="00F62EA2" w14:paraId="3480DFB1" w14:textId="77777777">
      <w:pPr>
        <w:spacing w:after="80"/>
      </w:pPr>
    </w:p>
    <w:p w:rsidR="00F62EA2" w:rsidP="5C30CAEA" w:rsidRDefault="00F62EA2" w14:paraId="0D80E420" w14:textId="7EAE7E9A">
      <w:pPr>
        <w:spacing w:after="120"/>
        <w:jc w:val="both"/>
      </w:pPr>
      <w:r w:rsidR="310E796F">
        <w:rPr/>
        <w:t>Establecer un procedimiento claro, gratuito, seguro y trazable para recibir, registrar, verificar, analizar, responder, ejecutar y documentar las solicitudes de ejercicio de derechos de los titulares de datos personales ante MINISO ECUADOR S.A., en cumplim</w:t>
      </w:r>
      <w:r w:rsidR="310E796F">
        <w:rPr/>
        <w:t>iento de la Ley Orgánica de Protección de Datos Personales (LOPDP) y su Reglamento General.</w:t>
      </w:r>
    </w:p>
    <w:p w:rsidR="00F62EA2" w:rsidRDefault="005F6669" w14:paraId="24BC690F" w14:textId="77777777">
      <w:pPr>
        <w:pStyle w:val="Ttulo1"/>
        <w:shd w:val="clear" w:color="auto" w:fill="E60012"/>
        <w:ind w:left="160" w:right="160"/>
      </w:pPr>
      <w:r>
        <w:t>2. Alcance</w:t>
      </w:r>
    </w:p>
    <w:p w:rsidR="00F62EA2" w:rsidRDefault="00F62EA2" w14:paraId="6B171839" w14:textId="77777777">
      <w:pPr>
        <w:spacing w:after="80"/>
      </w:pPr>
    </w:p>
    <w:p w:rsidR="00F62EA2" w:rsidP="5C30CAEA" w:rsidRDefault="005F6669" w14:paraId="70093040" w14:textId="77777777">
      <w:pPr>
        <w:pStyle w:val="Normal"/>
        <w:suppressLineNumbers w:val="0"/>
        <w:bidi w:val="0"/>
        <w:spacing w:before="0" w:beforeAutospacing="off" w:after="120" w:afterAutospacing="off" w:line="259" w:lineRule="auto"/>
        <w:ind w:left="0" w:right="0"/>
        <w:jc w:val="both"/>
      </w:pPr>
      <w:r w:rsidR="310E796F">
        <w:rPr/>
        <w:t>Aplica a solicitudes de titulares, representantes legales, apoderados o terceros legitimados respecto de datos tratados por MINISO como responsable del</w:t>
      </w:r>
      <w:r w:rsidR="310E796F">
        <w:rPr/>
        <w:t xml:space="preserve"> tratamiento. Comprende los ámbitos de:</w:t>
      </w:r>
    </w:p>
    <w:p w:rsidR="00F62EA2" w:rsidRDefault="00F62EA2" w14:paraId="2B8CF6AC" w14:textId="77777777">
      <w:pPr>
        <w:spacing w:after="60"/>
      </w:pPr>
    </w:p>
    <w:p w:rsidR="00F62EA2" w:rsidRDefault="005F6669" w14:paraId="59DFDBDB" w14:textId="77777777">
      <w:pPr>
        <w:pStyle w:val="Prrafodelista"/>
        <w:numPr>
          <w:ilvl w:val="0"/>
          <w:numId w:val="2"/>
        </w:numPr>
        <w:spacing w:after="80"/>
      </w:pPr>
      <w:r>
        <w:t>Operaciones comerciales: tiendas físicas, sitio web, e-</w:t>
      </w:r>
      <w:proofErr w:type="spellStart"/>
      <w:r>
        <w:t>commerce</w:t>
      </w:r>
      <w:proofErr w:type="spellEnd"/>
      <w:r>
        <w:t>, cuentas de usuario, compras, facturación, pagos, despacho, garantías y servicio al cliente.</w:t>
      </w:r>
    </w:p>
    <w:p w:rsidR="00F62EA2" w:rsidRDefault="005F6669" w14:paraId="7C024350" w14:textId="77777777">
      <w:pPr>
        <w:pStyle w:val="Prrafodelista"/>
        <w:numPr>
          <w:ilvl w:val="0"/>
          <w:numId w:val="2"/>
        </w:numPr>
        <w:spacing w:after="80"/>
      </w:pPr>
      <w:r>
        <w:t xml:space="preserve">Fidelización y comunicación: Club </w:t>
      </w:r>
      <w:proofErr w:type="spellStart"/>
      <w:r>
        <w:t>Miniso</w:t>
      </w:r>
      <w:proofErr w:type="spellEnd"/>
      <w:r>
        <w:t xml:space="preserve"> </w:t>
      </w:r>
      <w:proofErr w:type="spellStart"/>
      <w:r>
        <w:t>Lovers</w:t>
      </w:r>
      <w:proofErr w:type="spellEnd"/>
      <w:r>
        <w:t>, marketing</w:t>
      </w:r>
      <w:r>
        <w:t>, cookies, redes sociales y concursos.</w:t>
      </w:r>
    </w:p>
    <w:p w:rsidR="00F62EA2" w:rsidRDefault="005F6669" w14:paraId="7DDD3D55" w14:textId="77777777">
      <w:pPr>
        <w:pStyle w:val="Prrafodelista"/>
        <w:numPr>
          <w:ilvl w:val="0"/>
          <w:numId w:val="2"/>
        </w:numPr>
        <w:spacing w:after="80"/>
      </w:pPr>
      <w:r>
        <w:t>Seguridad: sistemas de videovigilancia (CCTV) en locales y centros de distribución.</w:t>
      </w:r>
    </w:p>
    <w:p w:rsidR="00F62EA2" w:rsidRDefault="005F6669" w14:paraId="2B86EE06" w14:textId="77777777">
      <w:pPr>
        <w:pStyle w:val="Prrafodelista"/>
        <w:numPr>
          <w:ilvl w:val="0"/>
          <w:numId w:val="2"/>
        </w:numPr>
        <w:spacing w:after="80"/>
      </w:pPr>
      <w:r>
        <w:t>Recursos humanos: reclutamiento, talento humano, nómina, seguridad y salud en el trabajo (SST).</w:t>
      </w:r>
    </w:p>
    <w:p w:rsidR="00F62EA2" w:rsidRDefault="005F6669" w14:paraId="726637AA" w14:textId="77777777">
      <w:pPr>
        <w:pStyle w:val="Prrafodelista"/>
        <w:numPr>
          <w:ilvl w:val="0"/>
          <w:numId w:val="2"/>
        </w:numPr>
        <w:spacing w:after="80"/>
      </w:pPr>
      <w:r>
        <w:t>Gestión comercial: proveedores, encar</w:t>
      </w:r>
      <w:r>
        <w:t>gados del tratamiento y aliados estratégicos.</w:t>
      </w:r>
    </w:p>
    <w:p w:rsidR="00F62EA2" w:rsidRDefault="00F62EA2" w14:paraId="56726CA4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770E162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RDefault="005F6669" w14:paraId="7EBEC164" w14:textId="77777777">
            <w:r>
              <w:rPr>
                <w:b/>
                <w:bCs/>
                <w:color w:val="E60012"/>
              </w:rPr>
              <w:t xml:space="preserve">Nota: </w:t>
            </w:r>
            <w:r>
              <w:t>Cuando MINISO actúe únicamente como encargado por cuenta de un tercero responsable, la solicitud será derivada al responsable correspondiente o gestionada conforme a sus instrucciones documentadas, dejando constancia escrita del traslado.</w:t>
            </w:r>
          </w:p>
        </w:tc>
      </w:tr>
    </w:tbl>
    <w:p w:rsidR="00F62EA2" w:rsidRDefault="00F62EA2" w14:paraId="7274EE0B" w14:textId="77777777">
      <w:pPr>
        <w:spacing w:after="200"/>
      </w:pPr>
    </w:p>
    <w:p w:rsidR="00F62EA2" w:rsidRDefault="005F6669" w14:paraId="0ADD2365" w14:textId="77777777">
      <w:pPr>
        <w:pStyle w:val="Ttulo1"/>
        <w:shd w:val="clear" w:color="auto" w:fill="E60012"/>
        <w:ind w:left="160" w:right="160"/>
      </w:pPr>
      <w:r>
        <w:lastRenderedPageBreak/>
        <w:t>3. Marco normativo y documentos relacionados</w:t>
      </w:r>
    </w:p>
    <w:p w:rsidR="00F62EA2" w:rsidRDefault="00F62EA2" w14:paraId="60A395DB" w14:textId="77777777">
      <w:pPr>
        <w:spacing w:after="80"/>
      </w:pPr>
    </w:p>
    <w:p w:rsidR="00F62EA2" w:rsidRDefault="005F6669" w14:paraId="7EB8ED4A" w14:textId="77777777">
      <w:pPr>
        <w:pStyle w:val="Prrafodelista"/>
        <w:numPr>
          <w:ilvl w:val="0"/>
          <w:numId w:val="2"/>
        </w:numPr>
        <w:spacing w:after="80"/>
      </w:pPr>
      <w:r>
        <w:t>Constitución de la República del Ecuador: arts. 66.19, 92 (hábeas data) y normas sobre intimidad.</w:t>
      </w:r>
    </w:p>
    <w:p w:rsidR="00F62EA2" w:rsidRDefault="005F6669" w14:paraId="17741DF5" w14:textId="77777777">
      <w:pPr>
        <w:pStyle w:val="Prrafodelista"/>
        <w:numPr>
          <w:ilvl w:val="0"/>
          <w:numId w:val="2"/>
        </w:numPr>
        <w:spacing w:after="80"/>
      </w:pPr>
      <w:r>
        <w:t>Ley Orgánica de Protección de Datos Personales (LOPDP) y su Reglamento General.</w:t>
      </w:r>
    </w:p>
    <w:p w:rsidR="00F62EA2" w:rsidRDefault="005F6669" w14:paraId="5CADED09" w14:textId="77777777">
      <w:pPr>
        <w:pStyle w:val="Prrafodelista"/>
        <w:numPr>
          <w:ilvl w:val="0"/>
          <w:numId w:val="2"/>
        </w:numPr>
        <w:spacing w:after="80"/>
      </w:pPr>
      <w:r>
        <w:t>Resoluciones y criterios de la S</w:t>
      </w:r>
      <w:r>
        <w:t>uperintendencia de Protección de Datos Personales (SPDP).</w:t>
      </w:r>
    </w:p>
    <w:p w:rsidR="00F62EA2" w:rsidRDefault="005F6669" w14:paraId="176B527B" w14:textId="77777777">
      <w:pPr>
        <w:pStyle w:val="Prrafodelista"/>
        <w:numPr>
          <w:ilvl w:val="0"/>
          <w:numId w:val="2"/>
        </w:numPr>
        <w:spacing w:after="80"/>
      </w:pPr>
      <w:r>
        <w:t>Ley Orgánica de Defensa del Consumidor y normas sobre comercio electrónico, en lo aplicable.</w:t>
      </w:r>
    </w:p>
    <w:p w:rsidR="00F62EA2" w:rsidRDefault="005F6669" w14:paraId="0B47F4DB" w14:textId="77777777">
      <w:pPr>
        <w:pStyle w:val="Prrafodelista"/>
        <w:numPr>
          <w:ilvl w:val="0"/>
          <w:numId w:val="2"/>
        </w:numPr>
        <w:spacing w:after="80"/>
      </w:pPr>
      <w:r>
        <w:t>Código del Trabajo, Ley de Seguridad Social y normativa laboral vigente, en datos de trabajadores.</w:t>
      </w:r>
    </w:p>
    <w:p w:rsidR="00F62EA2" w:rsidRDefault="005F6669" w14:paraId="62892390" w14:textId="77777777">
      <w:pPr>
        <w:pStyle w:val="Prrafodelista"/>
        <w:numPr>
          <w:ilvl w:val="0"/>
          <w:numId w:val="2"/>
        </w:numPr>
        <w:spacing w:after="80"/>
      </w:pPr>
      <w:r>
        <w:t>Políti</w:t>
      </w:r>
      <w:r>
        <w:t>ca General de Protección de Datos Personales de MINISO ECUADOR S.A.</w:t>
      </w:r>
    </w:p>
    <w:p w:rsidR="00F62EA2" w:rsidRDefault="005F6669" w14:paraId="42263962" w14:textId="77777777">
      <w:pPr>
        <w:pStyle w:val="Prrafodelista"/>
        <w:numPr>
          <w:ilvl w:val="0"/>
          <w:numId w:val="2"/>
        </w:numPr>
        <w:spacing w:after="80"/>
      </w:pPr>
      <w:r>
        <w:t>Avisos de privacidad, política de cookies y formulario de ejercicio de derechos de MINISO.</w:t>
      </w:r>
    </w:p>
    <w:p w:rsidR="00F62EA2" w:rsidRDefault="005F6669" w14:paraId="4F7437EC" w14:textId="77777777">
      <w:pPr>
        <w:pStyle w:val="Prrafodelista"/>
        <w:numPr>
          <w:ilvl w:val="0"/>
          <w:numId w:val="2"/>
        </w:numPr>
        <w:spacing w:after="80"/>
      </w:pPr>
      <w:r>
        <w:t>Registros internos de atención, contratos con encargados y proveedores con cláusulas de privacida</w:t>
      </w:r>
      <w:r>
        <w:t>d.</w:t>
      </w:r>
    </w:p>
    <w:p w:rsidR="00F62EA2" w:rsidRDefault="00F62EA2" w14:paraId="389231FA" w14:textId="77777777">
      <w:pPr>
        <w:spacing w:after="200"/>
      </w:pPr>
    </w:p>
    <w:p w:rsidR="00F62EA2" w:rsidRDefault="005F6669" w14:paraId="5B94041C" w14:textId="77777777">
      <w:pPr>
        <w:pStyle w:val="Ttulo1"/>
        <w:shd w:val="clear" w:color="auto" w:fill="E60012"/>
        <w:ind w:left="160" w:right="160"/>
      </w:pPr>
      <w:r>
        <w:t>4. Principios operativos</w:t>
      </w:r>
    </w:p>
    <w:p w:rsidR="00F62EA2" w:rsidRDefault="00F62EA2" w14:paraId="586E7A2A" w14:textId="77777777">
      <w:pPr>
        <w:spacing w:after="8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62EA2" w14:paraId="0990A3D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1518EDA" w14:textId="77777777">
            <w:r>
              <w:rPr>
                <w:b/>
                <w:bCs/>
                <w:color w:val="FFFFFF"/>
                <w:sz w:val="17"/>
                <w:szCs w:val="17"/>
              </w:rPr>
              <w:t>Principio</w:t>
            </w:r>
          </w:p>
        </w:tc>
        <w:tc>
          <w:tcPr>
            <w:tcW w:w="62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0E202C2" w14:textId="77777777">
            <w:r>
              <w:rPr>
                <w:b/>
                <w:bCs/>
                <w:color w:val="FFFFFF"/>
                <w:sz w:val="17"/>
                <w:szCs w:val="17"/>
              </w:rPr>
              <w:t>Aplicación práctica</w:t>
            </w:r>
          </w:p>
        </w:tc>
      </w:tr>
      <w:tr w:rsidR="00F62EA2" w14:paraId="7BDC6C7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CEA675E" w14:textId="77777777">
            <w:r>
              <w:rPr>
                <w:b/>
                <w:bCs/>
                <w:sz w:val="17"/>
                <w:szCs w:val="17"/>
              </w:rPr>
              <w:t>Facilidad y gratuidad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78C4915" w14:textId="77777777">
            <w:r>
              <w:rPr>
                <w:color w:val="5A5A5A"/>
                <w:sz w:val="17"/>
                <w:szCs w:val="17"/>
              </w:rPr>
              <w:t>Sin barreras, costos ni requisitos desproporcionados. El titular no debe sufragar el ejercicio de sus derechos.</w:t>
            </w:r>
          </w:p>
        </w:tc>
      </w:tr>
      <w:tr w:rsidR="00F62EA2" w14:paraId="388310CD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23AEAA6" w14:textId="77777777">
            <w:r>
              <w:rPr>
                <w:b/>
                <w:bCs/>
                <w:sz w:val="17"/>
                <w:szCs w:val="17"/>
              </w:rPr>
              <w:t>Identificación razonable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948CA3B" w14:textId="77777777">
            <w:r>
              <w:rPr>
                <w:color w:val="5A5A5A"/>
                <w:sz w:val="17"/>
                <w:szCs w:val="17"/>
              </w:rPr>
              <w:t>Verificación suficiente, proporcional al riesgo y al tipo de dato. No se solicitarán datos innecesarios.</w:t>
            </w:r>
          </w:p>
        </w:tc>
      </w:tr>
      <w:tr w:rsidR="00F62EA2" w14:paraId="15A6F54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7285A5F" w14:textId="77777777">
            <w:r>
              <w:rPr>
                <w:b/>
                <w:bCs/>
                <w:sz w:val="17"/>
                <w:szCs w:val="17"/>
              </w:rPr>
              <w:t>Trazabilidad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21FB672" w14:textId="77777777">
            <w:r>
              <w:rPr>
                <w:color w:val="5A5A5A"/>
                <w:sz w:val="17"/>
                <w:szCs w:val="17"/>
              </w:rPr>
              <w:t>Registro de fecha, canal, derecho invocado, áreas intervinientes, análisis, respuesta y evidencia de ejecución.</w:t>
            </w:r>
          </w:p>
        </w:tc>
      </w:tr>
      <w:tr w:rsidR="00F62EA2" w14:paraId="216C7D4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11C71AC" w14:textId="77777777">
            <w:r>
              <w:rPr>
                <w:b/>
                <w:bCs/>
                <w:sz w:val="17"/>
                <w:szCs w:val="17"/>
              </w:rPr>
              <w:t>Respuesta clara y motiva</w:t>
            </w:r>
            <w:r>
              <w:rPr>
                <w:b/>
                <w:bCs/>
                <w:sz w:val="17"/>
                <w:szCs w:val="17"/>
              </w:rPr>
              <w:t>da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B41ABE5" w14:textId="77777777">
            <w:r>
              <w:rPr>
                <w:color w:val="5A5A5A"/>
                <w:sz w:val="17"/>
                <w:szCs w:val="17"/>
              </w:rPr>
              <w:t>Explicar qué se hizo, qué no procede y la razón jurídica o técnica que lo sustenta.</w:t>
            </w:r>
          </w:p>
        </w:tc>
      </w:tr>
      <w:tr w:rsidR="00F62EA2" w14:paraId="39E5A257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A0F0E31" w14:textId="77777777">
            <w:r>
              <w:rPr>
                <w:b/>
                <w:bCs/>
                <w:sz w:val="17"/>
                <w:szCs w:val="17"/>
              </w:rPr>
              <w:t>Minimización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EA0623E" w14:textId="77777777">
            <w:r>
              <w:rPr>
                <w:color w:val="5A5A5A"/>
                <w:sz w:val="17"/>
                <w:szCs w:val="17"/>
              </w:rPr>
              <w:t>Usar únicamente los datos estrictamente necesarios para tramitar la solicitud.</w:t>
            </w:r>
          </w:p>
        </w:tc>
      </w:tr>
      <w:tr w:rsidR="00F62EA2" w14:paraId="658C6F94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991B7D3" w14:textId="77777777">
            <w:r>
              <w:rPr>
                <w:b/>
                <w:bCs/>
                <w:sz w:val="17"/>
                <w:szCs w:val="17"/>
              </w:rPr>
              <w:t>Confidencialidad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645F9CA" w14:textId="77777777">
            <w:r>
              <w:rPr>
                <w:color w:val="5A5A5A"/>
                <w:sz w:val="17"/>
                <w:szCs w:val="17"/>
              </w:rPr>
              <w:t>No revelar datos personales a terceros no autorizados ni m</w:t>
            </w:r>
            <w:r>
              <w:rPr>
                <w:color w:val="5A5A5A"/>
                <w:sz w:val="17"/>
                <w:szCs w:val="17"/>
              </w:rPr>
              <w:t>ediante canales no verificados.</w:t>
            </w:r>
          </w:p>
        </w:tc>
      </w:tr>
      <w:tr w:rsidR="00F62EA2" w14:paraId="2FEE7590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7A17F9E" w14:textId="77777777">
            <w:r>
              <w:rPr>
                <w:b/>
                <w:bCs/>
                <w:sz w:val="17"/>
                <w:szCs w:val="17"/>
              </w:rPr>
              <w:t>Coordinación interna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9A9BE17" w14:textId="77777777">
            <w:r>
              <w:rPr>
                <w:color w:val="5A5A5A"/>
                <w:sz w:val="17"/>
                <w:szCs w:val="17"/>
              </w:rPr>
              <w:t>Todas las áreas y proveedores involucrados deben responder oportunamente a los requerimientos del responsable del trámite.</w:t>
            </w:r>
          </w:p>
        </w:tc>
      </w:tr>
      <w:tr w:rsidR="00F62EA2" w14:paraId="21F5C649" w14:textId="7777777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A20DCCB" w14:textId="77777777">
            <w:r>
              <w:rPr>
                <w:b/>
                <w:bCs/>
                <w:sz w:val="17"/>
                <w:szCs w:val="17"/>
              </w:rPr>
              <w:t>No afectación de terceros</w:t>
            </w:r>
          </w:p>
        </w:tc>
        <w:tc>
          <w:tcPr>
            <w:tcW w:w="62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9C33C87" w14:textId="77777777">
            <w:r>
              <w:rPr>
                <w:color w:val="5A5A5A"/>
                <w:sz w:val="17"/>
                <w:szCs w:val="17"/>
              </w:rPr>
              <w:t>No revelar datos de terceros, secretos empresariales, información de seguridad ni datos de investigaciones</w:t>
            </w:r>
            <w:r>
              <w:rPr>
                <w:color w:val="5A5A5A"/>
                <w:sz w:val="17"/>
                <w:szCs w:val="17"/>
              </w:rPr>
              <w:t xml:space="preserve"> en curso.</w:t>
            </w:r>
          </w:p>
        </w:tc>
      </w:tr>
    </w:tbl>
    <w:p w:rsidR="00F62EA2" w:rsidRDefault="00F62EA2" w14:paraId="6CC49DAF" w14:textId="77777777">
      <w:pPr>
        <w:spacing w:after="200"/>
      </w:pPr>
    </w:p>
    <w:p w:rsidR="00F62EA2" w:rsidRDefault="005F6669" w14:paraId="4DE22122" w14:textId="77777777">
      <w:pPr>
        <w:pStyle w:val="Ttulo1"/>
        <w:shd w:val="clear" w:color="auto" w:fill="E60012"/>
        <w:ind w:left="160" w:right="160"/>
      </w:pPr>
      <w:r>
        <w:t>5. Derechos cubiertos</w:t>
      </w:r>
    </w:p>
    <w:p w:rsidR="00F62EA2" w:rsidRDefault="00F62EA2" w14:paraId="771DF82E" w14:textId="77777777">
      <w:pPr>
        <w:spacing w:after="8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117D2A61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RDefault="005F6669" w14:paraId="53C6ECF4" w14:textId="77777777">
            <w:r>
              <w:rPr>
                <w:b/>
                <w:bCs/>
                <w:color w:val="E60012"/>
              </w:rPr>
              <w:t xml:space="preserve">Regla de claridad: </w:t>
            </w:r>
            <w:r>
              <w:t xml:space="preserve">Si el titular no identifica correctamente el derecho que desea ejercer, MINISO no rechazará automáticamente la solicitud. Debe interpretarla razonablemente, solicitar aclaración por una sola vez si es </w:t>
            </w:r>
            <w:r>
              <w:t>necesario y encauzarla hacia el derecho aplicable conforme a la LOPDP.</w:t>
            </w:r>
          </w:p>
        </w:tc>
      </w:tr>
    </w:tbl>
    <w:p w:rsidR="00F62EA2" w:rsidRDefault="00F62EA2" w14:paraId="09CF87A2" w14:textId="77777777">
      <w:pPr>
        <w:spacing w:after="120"/>
      </w:pPr>
    </w:p>
    <w:p w:rsidR="00F62EA2" w:rsidRDefault="005F6669" w14:paraId="799314C2" w14:textId="77777777">
      <w:pPr>
        <w:spacing w:after="80"/>
      </w:pPr>
      <w:r>
        <w:rPr>
          <w:noProof/>
        </w:rPr>
        <w:lastRenderedPageBreak/>
        <w:drawing>
          <wp:inline distT="0" distB="0" distL="0" distR="0" wp14:anchorId="48500A66" wp14:editId="41ABD048">
            <wp:extent cx="6381750" cy="41814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EA2" w:rsidRDefault="00F62EA2" w14:paraId="1A905E8D" w14:textId="77777777">
      <w:pPr>
        <w:spacing w:after="80"/>
      </w:pPr>
    </w:p>
    <w:p w:rsidR="00F62EA2" w:rsidRDefault="005F6669" w14:paraId="2F87F54E" w14:textId="77777777">
      <w:pPr>
        <w:pStyle w:val="Ttulo2"/>
      </w:pPr>
      <w:r>
        <w:t>Precisiones jurídicas por derecho</w:t>
      </w:r>
    </w:p>
    <w:p w:rsidR="00F62EA2" w:rsidRDefault="00F62EA2" w14:paraId="0DDA8004" w14:textId="77777777">
      <w:pPr>
        <w:spacing w:after="6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26"/>
      </w:tblGrid>
      <w:tr w:rsidR="00F62EA2" w14:paraId="3ED96D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26DC24B" w14:textId="77777777">
            <w:r>
              <w:rPr>
                <w:b/>
                <w:bCs/>
                <w:color w:val="FFFFFF"/>
                <w:sz w:val="17"/>
                <w:szCs w:val="17"/>
              </w:rPr>
              <w:t>Derecho</w:t>
            </w:r>
          </w:p>
        </w:tc>
        <w:tc>
          <w:tcPr>
            <w:tcW w:w="68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7C36A80" w14:textId="77777777">
            <w:r>
              <w:rPr>
                <w:b/>
                <w:bCs/>
                <w:color w:val="FFFFFF"/>
                <w:sz w:val="17"/>
                <w:szCs w:val="17"/>
              </w:rPr>
              <w:t>Alcance y limitaciones</w:t>
            </w:r>
          </w:p>
        </w:tc>
      </w:tr>
      <w:tr w:rsidR="00F62EA2" w14:paraId="1E8C58A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641AF75" w14:textId="77777777">
            <w:r>
              <w:rPr>
                <w:b/>
                <w:bCs/>
                <w:sz w:val="17"/>
                <w:szCs w:val="17"/>
              </w:rPr>
              <w:t>Información y acceso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0F4E89C" w14:textId="77777777">
            <w:r>
              <w:rPr>
                <w:color w:val="5A5A5A"/>
                <w:sz w:val="17"/>
                <w:szCs w:val="17"/>
              </w:rPr>
              <w:t>El titular puede conocer las condiciones del tratamiento y confirmar si MINISO trata sus datos. No procede la entrega de datos de terceros ni de información clasificada como reservada o de seguridad.</w:t>
            </w:r>
          </w:p>
        </w:tc>
      </w:tr>
      <w:tr w:rsidR="00F62EA2" w14:paraId="3737FED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930D58F" w14:textId="77777777">
            <w:r>
              <w:rPr>
                <w:b/>
                <w:bCs/>
                <w:sz w:val="17"/>
                <w:szCs w:val="17"/>
              </w:rPr>
              <w:t>Rectificación y actualización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17D83DA" w14:textId="77777777">
            <w:r>
              <w:rPr>
                <w:color w:val="5A5A5A"/>
                <w:sz w:val="17"/>
                <w:szCs w:val="17"/>
              </w:rPr>
              <w:t>Corrección de datos inexactos o desactualizados. MINISO podrá verificar la exactitud del dato propuesto antes de ejecutar la modificación.</w:t>
            </w:r>
          </w:p>
        </w:tc>
      </w:tr>
      <w:tr w:rsidR="00F62EA2" w14:paraId="4155A0C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A374960" w14:textId="77777777">
            <w:r>
              <w:rPr>
                <w:b/>
                <w:bCs/>
                <w:sz w:val="17"/>
                <w:szCs w:val="17"/>
              </w:rPr>
              <w:t>Eliminación (supresión)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606E395" w14:textId="77777777">
            <w:r>
              <w:rPr>
                <w:color w:val="5A5A5A"/>
                <w:sz w:val="17"/>
                <w:szCs w:val="17"/>
              </w:rPr>
              <w:t xml:space="preserve">Bloqueo, </w:t>
            </w:r>
            <w:proofErr w:type="spellStart"/>
            <w:r>
              <w:rPr>
                <w:color w:val="5A5A5A"/>
                <w:sz w:val="17"/>
                <w:szCs w:val="17"/>
              </w:rPr>
              <w:t>anonimización</w:t>
            </w:r>
            <w:proofErr w:type="spellEnd"/>
            <w:r>
              <w:rPr>
                <w:color w:val="5A5A5A"/>
                <w:sz w:val="17"/>
                <w:szCs w:val="17"/>
              </w:rPr>
              <w:t xml:space="preserve"> o supresión cuando no subsista base de </w:t>
            </w:r>
            <w:r>
              <w:rPr>
                <w:color w:val="5A5A5A"/>
                <w:sz w:val="17"/>
                <w:szCs w:val="17"/>
              </w:rPr>
              <w:t>legitimación. No procede si existe obligación legal, contractual, tributaria, laboral, de seguridad social, auditoría o defensa jurídica vigente.</w:t>
            </w:r>
          </w:p>
        </w:tc>
      </w:tr>
      <w:tr w:rsidR="00F62EA2" w14:paraId="6571A91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D059703" w14:textId="77777777">
            <w:r>
              <w:rPr>
                <w:b/>
                <w:bCs/>
                <w:sz w:val="17"/>
                <w:szCs w:val="17"/>
              </w:rPr>
              <w:t>Oposición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A7F01B8" w14:textId="77777777">
            <w:r>
              <w:rPr>
                <w:color w:val="5A5A5A"/>
                <w:sz w:val="17"/>
                <w:szCs w:val="17"/>
              </w:rPr>
              <w:t>Cese de tratamientos basados en interés legítimo o consentimiento. En mercadotecnia directa, la opo</w:t>
            </w:r>
            <w:r>
              <w:rPr>
                <w:color w:val="5A5A5A"/>
                <w:sz w:val="17"/>
                <w:szCs w:val="17"/>
              </w:rPr>
              <w:t>sición debe ejecutarse con prioridad y sin demora.</w:t>
            </w:r>
          </w:p>
        </w:tc>
      </w:tr>
      <w:tr w:rsidR="00F62EA2" w14:paraId="0B879BD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470A880" w14:textId="77777777">
            <w:r>
              <w:rPr>
                <w:b/>
                <w:bCs/>
                <w:sz w:val="17"/>
                <w:szCs w:val="17"/>
              </w:rPr>
              <w:t>Suspensión del tratamiento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0FD2BD8" w14:textId="77777777">
            <w:r>
              <w:rPr>
                <w:color w:val="5A5A5A"/>
                <w:sz w:val="17"/>
                <w:szCs w:val="17"/>
              </w:rPr>
              <w:t>Limitación temporal del uso mientras se resuelve una controversia o se verifica la exactitud del dato.</w:t>
            </w:r>
          </w:p>
        </w:tc>
      </w:tr>
      <w:tr w:rsidR="00F62EA2" w14:paraId="212FA36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C716A0E" w14:textId="77777777">
            <w:r>
              <w:rPr>
                <w:b/>
                <w:bCs/>
                <w:sz w:val="17"/>
                <w:szCs w:val="17"/>
              </w:rPr>
              <w:t>Revocatoria del consentimiento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5FE8B37" w14:textId="77777777">
            <w:r>
              <w:rPr>
                <w:color w:val="5A5A5A"/>
                <w:sz w:val="17"/>
                <w:szCs w:val="17"/>
              </w:rPr>
              <w:t>Retirar el consentimiento otorgado no afecta la licitud del tratamiento previo a la revocatoria.</w:t>
            </w:r>
          </w:p>
        </w:tc>
      </w:tr>
      <w:tr w:rsidR="00F62EA2" w14:paraId="7B19DFC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B9CB23C" w14:textId="77777777">
            <w:r>
              <w:rPr>
                <w:b/>
                <w:bCs/>
                <w:sz w:val="17"/>
                <w:szCs w:val="17"/>
              </w:rPr>
              <w:t>Portabilidad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56E7F64" w14:textId="77777777">
            <w:r>
              <w:rPr>
                <w:color w:val="5A5A5A"/>
                <w:sz w:val="17"/>
                <w:szCs w:val="17"/>
              </w:rPr>
              <w:t>Entrega de datos en formato estructurado, de uso común e interoperable, cuando sea técnicamente viable y no afecte derechos de terceros.</w:t>
            </w:r>
          </w:p>
        </w:tc>
      </w:tr>
      <w:tr w:rsidR="00F62EA2" w14:paraId="0CBE5C9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AAA4423" w14:textId="77777777">
            <w:r>
              <w:rPr>
                <w:b/>
                <w:bCs/>
                <w:sz w:val="17"/>
                <w:szCs w:val="17"/>
              </w:rPr>
              <w:t>Decisiones automatizadas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104B5C6" w14:textId="77777777">
            <w:r>
              <w:rPr>
                <w:color w:val="5A5A5A"/>
                <w:sz w:val="17"/>
                <w:szCs w:val="17"/>
              </w:rPr>
              <w:t>Explicación de la lógica aplicada y posibilidad de intervención humana frente a decisiones con impacto jurídico o significativo sobre el titular.</w:t>
            </w:r>
          </w:p>
        </w:tc>
      </w:tr>
      <w:tr w:rsidR="00F62EA2" w14:paraId="0D4CB07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DF23F9A" w14:textId="77777777">
            <w:r>
              <w:rPr>
                <w:b/>
                <w:bCs/>
                <w:sz w:val="17"/>
                <w:szCs w:val="17"/>
              </w:rPr>
              <w:t>Reclamo ante la SPDP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17EECBB" w14:textId="77777777">
            <w:r>
              <w:rPr>
                <w:color w:val="5A5A5A"/>
                <w:sz w:val="17"/>
                <w:szCs w:val="17"/>
              </w:rPr>
              <w:t xml:space="preserve">El titular puede acudir a la Superintendencia de Protección de </w:t>
            </w:r>
            <w:r>
              <w:rPr>
                <w:color w:val="5A5A5A"/>
                <w:sz w:val="17"/>
                <w:szCs w:val="17"/>
              </w:rPr>
              <w:t>Datos Personales cuando considere que sus derechos han sido vulnerados.</w:t>
            </w:r>
          </w:p>
        </w:tc>
      </w:tr>
    </w:tbl>
    <w:p w:rsidR="00F62EA2" w:rsidRDefault="00F62EA2" w14:paraId="521A28E8" w14:textId="77777777">
      <w:pPr>
        <w:spacing w:after="200"/>
      </w:pPr>
    </w:p>
    <w:p w:rsidR="00F62EA2" w:rsidRDefault="005F6669" w14:paraId="50A03328" w14:textId="77777777">
      <w:pPr>
        <w:pStyle w:val="Ttulo1"/>
        <w:shd w:val="clear" w:color="auto" w:fill="E60012"/>
        <w:ind w:left="160" w:right="160"/>
      </w:pPr>
      <w:r>
        <w:t>6. Canales habilitados y recepción</w:t>
      </w:r>
    </w:p>
    <w:p w:rsidR="00F62EA2" w:rsidRDefault="00F62EA2" w14:paraId="2CD76E6F" w14:textId="77777777">
      <w:pPr>
        <w:spacing w:after="80"/>
      </w:pPr>
    </w:p>
    <w:p w:rsidR="00F62EA2" w:rsidRDefault="005F6669" w14:paraId="5FB45730" w14:textId="77777777">
      <w:pPr>
        <w:spacing w:after="120"/>
      </w:pPr>
      <w:r>
        <w:t>El canal principal es el correo oficial de protección de datos personales y, cuando esté habilitado, el formulario específico. Estos canales garan</w:t>
      </w:r>
      <w:r>
        <w:t>tizan trazabilidad, verificación de identidad y respuesta centralizada.</w:t>
      </w:r>
    </w:p>
    <w:p w:rsidR="00F62EA2" w:rsidRDefault="00F62EA2" w14:paraId="2481B57D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500"/>
        <w:gridCol w:w="3326"/>
      </w:tblGrid>
      <w:tr w:rsidR="00F62EA2" w:rsidTr="5C30CAEA" w14:paraId="6DFE679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F1C4937" w14:textId="77777777">
            <w:r>
              <w:rPr>
                <w:b/>
                <w:bCs/>
                <w:color w:val="FFFFFF"/>
                <w:sz w:val="17"/>
                <w:szCs w:val="17"/>
              </w:rPr>
              <w:t>Canal</w:t>
            </w:r>
          </w:p>
        </w:tc>
        <w:tc>
          <w:tcPr>
            <w:tcW w:w="35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B317D6D" w14:textId="77777777">
            <w:r>
              <w:rPr>
                <w:b/>
                <w:bCs/>
                <w:color w:val="FFFFFF"/>
                <w:sz w:val="17"/>
                <w:szCs w:val="17"/>
              </w:rPr>
              <w:t>Detalle</w:t>
            </w:r>
          </w:p>
        </w:tc>
        <w:tc>
          <w:tcPr>
            <w:tcW w:w="33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4A58C26" w14:textId="77777777">
            <w:r>
              <w:rPr>
                <w:b/>
                <w:bCs/>
                <w:color w:val="FFFFFF"/>
                <w:sz w:val="17"/>
                <w:szCs w:val="17"/>
              </w:rPr>
              <w:t>Regla de uso</w:t>
            </w:r>
          </w:p>
        </w:tc>
      </w:tr>
      <w:tr w:rsidR="00F62EA2" w:rsidTr="5C30CAEA" w14:paraId="6F7FE1E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3D816BE" w14:textId="77777777">
            <w:r>
              <w:rPr>
                <w:b/>
                <w:bCs/>
                <w:sz w:val="17"/>
                <w:szCs w:val="17"/>
              </w:rPr>
              <w:t>Correo oficial (principal)</w:t>
            </w:r>
          </w:p>
        </w:tc>
        <w:tc>
          <w:tcPr>
            <w:tcW w:w="3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P="5C30CAEA" w:rsidRDefault="005F6669" w14:paraId="23ED549C" w14:textId="6470F97E">
            <w:pPr>
              <w:pStyle w:val="Normal"/>
              <w:rPr>
                <w:rFonts w:ascii="Aptos" w:hAnsi="Aptos" w:eastAsia="Aptos" w:cs="Aptos"/>
                <w:noProof w:val="0"/>
                <w:sz w:val="17"/>
                <w:szCs w:val="17"/>
                <w:lang w:val="es-EC"/>
              </w:rPr>
            </w:pPr>
            <w:r w:rsidRPr="5C30CAEA" w:rsidR="30E73791">
              <w:rPr>
                <w:rFonts w:ascii="system-ui" w:hAnsi="system-ui" w:eastAsia="system-ui" w:cs="system-u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414750"/>
                <w:sz w:val="17"/>
                <w:szCs w:val="17"/>
                <w:lang w:val="es-EC"/>
              </w:rPr>
              <w:t>datos@miniso.com.ec</w:t>
            </w:r>
          </w:p>
        </w:tc>
        <w:tc>
          <w:tcPr>
            <w:tcW w:w="3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2D3B97D" w14:textId="77777777">
            <w:r>
              <w:rPr>
                <w:color w:val="5A5A5A"/>
                <w:sz w:val="17"/>
                <w:szCs w:val="17"/>
              </w:rPr>
              <w:t>Asunto sugerido: «Ejercicio de derechos PDP – MINISO». Respuesta con acuse de recibo en máximo 2 días hábiles.</w:t>
            </w:r>
          </w:p>
        </w:tc>
      </w:tr>
      <w:tr w:rsidR="00F62EA2" w:rsidTr="5C30CAEA" w14:paraId="051ED97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80B220F" w14:textId="77777777">
            <w:r>
              <w:rPr>
                <w:b/>
                <w:bCs/>
                <w:sz w:val="17"/>
                <w:szCs w:val="17"/>
              </w:rPr>
              <w:t>Formulario habilitado</w:t>
            </w:r>
          </w:p>
        </w:tc>
        <w:tc>
          <w:tcPr>
            <w:tcW w:w="3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E264EB8" w14:textId="31F6FD88">
            <w:hyperlink r:id="R22fead6ac2324cb5">
              <w:r w:rsidRPr="5C30CAEA" w:rsidR="1D7DAE71">
                <w:rPr>
                  <w:rStyle w:val="Hipervnculo"/>
                  <w:color w:val="5A5A5A"/>
                  <w:sz w:val="17"/>
                  <w:szCs w:val="17"/>
                </w:rPr>
                <w:t>Formulario ejercicio de derechos</w:t>
              </w:r>
            </w:hyperlink>
          </w:p>
        </w:tc>
        <w:tc>
          <w:tcPr>
            <w:tcW w:w="3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EA6EEAB" w14:textId="568E311F">
            <w:r w:rsidRPr="5C30CAEA" w:rsidR="1D7DAE71">
              <w:rPr>
                <w:color w:val="5A5A5A"/>
                <w:sz w:val="17"/>
                <w:szCs w:val="17"/>
              </w:rPr>
              <w:t>En físico o digital.</w:t>
            </w:r>
            <w:r w:rsidRPr="5C30CAEA" w:rsidR="310E796F">
              <w:rPr>
                <w:color w:val="5A5A5A"/>
                <w:sz w:val="17"/>
                <w:szCs w:val="17"/>
              </w:rPr>
              <w:t xml:space="preserve"> Asegura datos mínimos y trazabilidad automática.</w:t>
            </w:r>
          </w:p>
        </w:tc>
      </w:tr>
      <w:tr w:rsidR="00F62EA2" w:rsidTr="5C30CAEA" w14:paraId="0665CDD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B8A28D7" w14:textId="77777777">
            <w:r>
              <w:rPr>
                <w:b/>
                <w:bCs/>
                <w:sz w:val="17"/>
                <w:szCs w:val="17"/>
              </w:rPr>
              <w:t>Canales operativos (derivación)</w:t>
            </w:r>
          </w:p>
        </w:tc>
        <w:tc>
          <w:tcPr>
            <w:tcW w:w="3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E4D7BD3" w14:textId="77777777">
            <w:r>
              <w:rPr>
                <w:color w:val="5A5A5A"/>
                <w:sz w:val="17"/>
                <w:szCs w:val="17"/>
              </w:rPr>
              <w:t>Tiendas, atención al cliente, redes sociales, WhatsApp, campañas, correos comerciales.</w:t>
            </w:r>
          </w:p>
        </w:tc>
        <w:tc>
          <w:tcPr>
            <w:tcW w:w="3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D941E94" w14:textId="77777777">
            <w:r>
              <w:rPr>
                <w:color w:val="5A5A5A"/>
                <w:sz w:val="17"/>
                <w:szCs w:val="17"/>
              </w:rPr>
              <w:t>No responden de fondo. Derivan al canal oficia</w:t>
            </w:r>
            <w:r>
              <w:rPr>
                <w:color w:val="5A5A5A"/>
                <w:sz w:val="17"/>
                <w:szCs w:val="17"/>
              </w:rPr>
              <w:t>l e informan al solicitante. Dejan evidencia del traslado.</w:t>
            </w:r>
          </w:p>
        </w:tc>
      </w:tr>
    </w:tbl>
    <w:p w:rsidR="00F62EA2" w:rsidRDefault="00F62EA2" w14:paraId="0A965BD1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3C2821A8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RDefault="005F6669" w14:paraId="454D28EF" w14:textId="77777777">
            <w:r>
              <w:rPr>
                <w:b/>
                <w:bCs/>
                <w:color w:val="E60012"/>
              </w:rPr>
              <w:t xml:space="preserve">Regla de recepción: </w:t>
            </w:r>
            <w:r>
              <w:t>Ningún colaborador, tienda, proveedor o área comercial debe responder de fondo por fuera de este procedimiento. Si recibe una solicitud, debe derivarla de inmediato al canal o</w:t>
            </w:r>
            <w:r>
              <w:t>ficial, comunicarlo al solicitante y registrar el traslado.</w:t>
            </w:r>
          </w:p>
        </w:tc>
      </w:tr>
    </w:tbl>
    <w:p w:rsidR="00F62EA2" w:rsidRDefault="00F62EA2" w14:paraId="6A9FF2C9" w14:textId="77777777">
      <w:pPr>
        <w:spacing w:after="200"/>
      </w:pPr>
    </w:p>
    <w:p w:rsidR="00F62EA2" w:rsidRDefault="005F6669" w14:paraId="1531F12C" w14:textId="77777777">
      <w:pPr>
        <w:pStyle w:val="Ttulo1"/>
        <w:shd w:val="clear" w:color="auto" w:fill="E60012"/>
        <w:ind w:left="160" w:right="160"/>
      </w:pPr>
      <w:r>
        <w:t>7. Contenido mínimo de la solicitud</w:t>
      </w:r>
    </w:p>
    <w:p w:rsidR="00F62EA2" w:rsidRDefault="00F62EA2" w14:paraId="37FDEAE5" w14:textId="77777777">
      <w:pPr>
        <w:spacing w:after="80"/>
      </w:pPr>
    </w:p>
    <w:p w:rsidR="00F62EA2" w:rsidRDefault="005F6669" w14:paraId="232918BA" w14:textId="77777777">
      <w:pPr>
        <w:spacing w:after="120"/>
      </w:pPr>
      <w:r>
        <w:t>La solicitud deberá contener como mínimo los siguientes elementos para que MINISO pueda tramitarla. La ausencia de alguno no genera rechazo automático, pero habilita pedir aclaración por una sola vez:</w:t>
      </w:r>
    </w:p>
    <w:p w:rsidR="00F62EA2" w:rsidRDefault="00F62EA2" w14:paraId="7AA6609F" w14:textId="77777777">
      <w:pPr>
        <w:spacing w:after="80"/>
      </w:pPr>
    </w:p>
    <w:p w:rsidR="00F62EA2" w:rsidRDefault="005F6669" w14:paraId="5BD5B7C9" w14:textId="77777777">
      <w:pPr>
        <w:pStyle w:val="Prrafodelista"/>
        <w:numPr>
          <w:ilvl w:val="0"/>
          <w:numId w:val="2"/>
        </w:numPr>
        <w:spacing w:after="80"/>
      </w:pPr>
      <w:r>
        <w:t>Nombres, apellidos e identificación del titular (cédul</w:t>
      </w:r>
      <w:r>
        <w:t>a, pasaporte u otro documento válido).</w:t>
      </w:r>
    </w:p>
    <w:p w:rsidR="00F62EA2" w:rsidRDefault="005F6669" w14:paraId="30F875F5" w14:textId="77777777">
      <w:pPr>
        <w:pStyle w:val="Prrafodelista"/>
        <w:numPr>
          <w:ilvl w:val="0"/>
          <w:numId w:val="2"/>
        </w:numPr>
        <w:spacing w:after="80"/>
      </w:pPr>
      <w:r>
        <w:t>Medio de contacto verificado para recibir la respuesta (correo electrónico, teléfono o dirección).</w:t>
      </w:r>
    </w:p>
    <w:p w:rsidR="00F62EA2" w:rsidRDefault="005F6669" w14:paraId="46D20CF9" w14:textId="77777777">
      <w:pPr>
        <w:pStyle w:val="Prrafodelista"/>
        <w:numPr>
          <w:ilvl w:val="0"/>
          <w:numId w:val="2"/>
        </w:numPr>
        <w:spacing w:after="80"/>
      </w:pPr>
      <w:r>
        <w:t>Derecho o consulta que se formula, con la mayor precisión posible.</w:t>
      </w:r>
    </w:p>
    <w:p w:rsidR="00F62EA2" w:rsidRDefault="005F6669" w14:paraId="0348858D" w14:textId="77777777">
      <w:pPr>
        <w:pStyle w:val="Prrafodelista"/>
        <w:numPr>
          <w:ilvl w:val="0"/>
          <w:numId w:val="2"/>
        </w:numPr>
        <w:spacing w:after="80"/>
      </w:pPr>
      <w:r>
        <w:t xml:space="preserve">Descripción del dato, tratamiento, cuenta, compra, </w:t>
      </w:r>
      <w:r>
        <w:t>pedido, tienda, campaña, relación laboral o proveedor involucrado.</w:t>
      </w:r>
    </w:p>
    <w:p w:rsidR="00F62EA2" w:rsidRDefault="005F6669" w14:paraId="10382494" w14:textId="77777777">
      <w:pPr>
        <w:pStyle w:val="Prrafodelista"/>
        <w:numPr>
          <w:ilvl w:val="0"/>
          <w:numId w:val="2"/>
        </w:numPr>
        <w:spacing w:after="80"/>
      </w:pPr>
      <w:r>
        <w:t>Documentos de soporte para verificar identidad, representación o procedencia de la solicitud.</w:t>
      </w:r>
    </w:p>
    <w:p w:rsidR="00F62EA2" w:rsidRDefault="005F6669" w14:paraId="54DFF7A4" w14:textId="77777777">
      <w:pPr>
        <w:pStyle w:val="Prrafodelista"/>
        <w:numPr>
          <w:ilvl w:val="0"/>
          <w:numId w:val="2"/>
        </w:numPr>
        <w:spacing w:after="80"/>
      </w:pPr>
      <w:r>
        <w:t>Poder notarial, mandato u otro documento que acredite representación, si actúa un tercero en no</w:t>
      </w:r>
      <w:r>
        <w:t>mbre del titular.</w:t>
      </w:r>
    </w:p>
    <w:p w:rsidR="00F62EA2" w:rsidRDefault="00F62EA2" w14:paraId="2F2C3010" w14:textId="77777777">
      <w:pPr>
        <w:spacing w:after="200"/>
      </w:pPr>
    </w:p>
    <w:p w:rsidR="00F62EA2" w:rsidRDefault="005F6669" w14:paraId="4D3C955A" w14:textId="77777777">
      <w:pPr>
        <w:pStyle w:val="Ttulo1"/>
        <w:shd w:val="clear" w:color="auto" w:fill="E60012"/>
        <w:ind w:left="160" w:right="160"/>
      </w:pPr>
      <w:r>
        <w:t>8. Verificación de identidad y legitimación</w:t>
      </w:r>
    </w:p>
    <w:p w:rsidR="00F62EA2" w:rsidRDefault="00F62EA2" w14:paraId="283A78BC" w14:textId="77777777">
      <w:pPr>
        <w:spacing w:after="80"/>
      </w:pPr>
    </w:p>
    <w:p w:rsidR="00F62EA2" w:rsidRDefault="005F6669" w14:paraId="6636925F" w14:textId="77777777">
      <w:pPr>
        <w:spacing w:after="120"/>
      </w:pPr>
      <w:r>
        <w:t>MINISO verificará la identidad o representación del solicitante de forma proporcional al riesgo y a la sensibilidad del dato involucrado. No se pedirán más datos de los necesarios, pero se evitará toda entrega indebida de información a persona no autorizad</w:t>
      </w:r>
      <w:r>
        <w:t>a.</w:t>
      </w:r>
    </w:p>
    <w:p w:rsidR="00F62EA2" w:rsidRDefault="00F62EA2" w14:paraId="569A2AB1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6826"/>
      </w:tblGrid>
      <w:tr w:rsidR="00F62EA2" w14:paraId="19C769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3649C84" w14:textId="77777777">
            <w:r>
              <w:rPr>
                <w:b/>
                <w:bCs/>
                <w:color w:val="FFFFFF"/>
                <w:sz w:val="17"/>
                <w:szCs w:val="17"/>
              </w:rPr>
              <w:t>Tipo de solicitante</w:t>
            </w:r>
          </w:p>
        </w:tc>
        <w:tc>
          <w:tcPr>
            <w:tcW w:w="68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5D57A72" w14:textId="77777777">
            <w:r>
              <w:rPr>
                <w:b/>
                <w:bCs/>
                <w:color w:val="FFFFFF"/>
                <w:sz w:val="17"/>
                <w:szCs w:val="17"/>
              </w:rPr>
              <w:t>Mecanismo de verificación</w:t>
            </w:r>
          </w:p>
        </w:tc>
      </w:tr>
      <w:tr w:rsidR="00F62EA2" w14:paraId="2CADA07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223E70B" w14:textId="77777777">
            <w:r>
              <w:rPr>
                <w:b/>
                <w:bCs/>
                <w:sz w:val="17"/>
                <w:szCs w:val="17"/>
              </w:rPr>
              <w:t>Titular mayor de edad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6635B2E" w14:textId="77777777">
            <w:r>
              <w:rPr>
                <w:color w:val="5A5A5A"/>
                <w:sz w:val="17"/>
                <w:szCs w:val="17"/>
              </w:rPr>
              <w:t>Documento de identidad y validación cruzada por correo, teléfono, cuenta, pedido u otro dato razonablemente vinculado. No se enviarán datos a canales no verificados.</w:t>
            </w:r>
          </w:p>
        </w:tc>
      </w:tr>
      <w:tr w:rsidR="00F62EA2" w14:paraId="43EACD4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BF0F9C0" w14:textId="77777777">
            <w:r>
              <w:rPr>
                <w:b/>
                <w:bCs/>
                <w:sz w:val="17"/>
                <w:szCs w:val="17"/>
              </w:rPr>
              <w:t>Representante o apoderado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6AA0768" w14:textId="77777777">
            <w:r>
              <w:rPr>
                <w:color w:val="5A5A5A"/>
                <w:sz w:val="17"/>
                <w:szCs w:val="17"/>
              </w:rPr>
              <w:t>Identidad del solicitante y documento que acredite representación suficiente (poder notarial, autorización escrita). La respuesta podrá dirigirse al representante acreditado.</w:t>
            </w:r>
          </w:p>
        </w:tc>
      </w:tr>
      <w:tr w:rsidR="00F62EA2" w14:paraId="7743CE0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1D265AE" w14:textId="77777777">
            <w:r>
              <w:rPr>
                <w:b/>
                <w:bCs/>
                <w:sz w:val="17"/>
                <w:szCs w:val="17"/>
              </w:rPr>
              <w:t>Niñas, niños y adolescentes (NNA)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F9376DD" w14:textId="77777777">
            <w:r>
              <w:rPr>
                <w:color w:val="5A5A5A"/>
                <w:sz w:val="17"/>
                <w:szCs w:val="17"/>
              </w:rPr>
              <w:t xml:space="preserve">Identidad del menor </w:t>
            </w:r>
            <w:r>
              <w:rPr>
                <w:color w:val="5A5A5A"/>
                <w:sz w:val="17"/>
                <w:szCs w:val="17"/>
              </w:rPr>
              <w:t>y del representante legal o tutor. A partir de los 15 años se valorará el ejercicio progresivo de derechos conforme al interés superior del niño y la LOPDP.</w:t>
            </w:r>
          </w:p>
        </w:tc>
      </w:tr>
      <w:tr w:rsidR="00F62EA2" w14:paraId="41FD542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F43E943" w14:textId="77777777">
            <w:r>
              <w:rPr>
                <w:b/>
                <w:bCs/>
                <w:sz w:val="17"/>
                <w:szCs w:val="17"/>
              </w:rPr>
              <w:t>Trabajador o ex trabajador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B589FF4" w14:textId="77777777">
            <w:r>
              <w:rPr>
                <w:color w:val="5A5A5A"/>
                <w:sz w:val="17"/>
                <w:szCs w:val="17"/>
              </w:rPr>
              <w:t>Validación por identidad, correo institucional registrado, expediente l</w:t>
            </w:r>
            <w:r>
              <w:rPr>
                <w:color w:val="5A5A5A"/>
                <w:sz w:val="17"/>
                <w:szCs w:val="17"/>
              </w:rPr>
              <w:t>aboral u otro mecanismo razonable. Cuidado especial con datos de salud, sanciones, evaluaciones y datos de terceros.</w:t>
            </w:r>
          </w:p>
        </w:tc>
      </w:tr>
      <w:tr w:rsidR="00F62EA2" w14:paraId="4020498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E91D6B3" w14:textId="77777777">
            <w:r>
              <w:rPr>
                <w:b/>
                <w:bCs/>
                <w:sz w:val="17"/>
                <w:szCs w:val="17"/>
              </w:rPr>
              <w:lastRenderedPageBreak/>
              <w:t>Solicitante no identificado o dudoso</w:t>
            </w:r>
          </w:p>
        </w:tc>
        <w:tc>
          <w:tcPr>
            <w:tcW w:w="68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BE660E7" w14:textId="77777777">
            <w:r>
              <w:rPr>
                <w:color w:val="5A5A5A"/>
                <w:sz w:val="17"/>
                <w:szCs w:val="17"/>
              </w:rPr>
              <w:t>MINISO podrá pedir aclaración o documentos adicionales proporcionales al riesgo. Si persiste la impos</w:t>
            </w:r>
            <w:r>
              <w:rPr>
                <w:color w:val="5A5A5A"/>
                <w:sz w:val="17"/>
                <w:szCs w:val="17"/>
              </w:rPr>
              <w:t>ibilidad de verificar, se informará al solicitante y se dejará constancia.</w:t>
            </w:r>
          </w:p>
        </w:tc>
      </w:tr>
    </w:tbl>
    <w:p w:rsidR="00F62EA2" w:rsidRDefault="00F62EA2" w14:paraId="31B157B9" w14:textId="77777777">
      <w:pPr>
        <w:spacing w:after="200"/>
      </w:pPr>
    </w:p>
    <w:p w:rsidR="00F62EA2" w:rsidRDefault="005F6669" w14:paraId="7B7F16F7" w14:textId="77777777">
      <w:pPr>
        <w:pStyle w:val="Ttulo1"/>
        <w:shd w:val="clear" w:color="auto" w:fill="E60012"/>
        <w:ind w:left="160" w:right="160"/>
      </w:pPr>
      <w:r>
        <w:t>9. Flujo del procedimiento</w:t>
      </w:r>
    </w:p>
    <w:p w:rsidR="00F62EA2" w:rsidRDefault="00F62EA2" w14:paraId="55A0FBDD" w14:textId="77777777">
      <w:pPr>
        <w:spacing w:after="80"/>
      </w:pPr>
    </w:p>
    <w:p w:rsidR="00F62EA2" w:rsidRDefault="005F6669" w14:paraId="1BEB2A20" w14:textId="77777777">
      <w:pPr>
        <w:spacing w:after="80"/>
      </w:pPr>
      <w:r>
        <w:rPr>
          <w:noProof/>
        </w:rPr>
        <w:drawing>
          <wp:inline distT="0" distB="0" distL="0" distR="0" wp14:anchorId="77624334" wp14:editId="0FB9150F">
            <wp:extent cx="6381750" cy="19716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EA2" w:rsidRDefault="00F62EA2" w14:paraId="27BBC320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2500"/>
        <w:gridCol w:w="5326"/>
      </w:tblGrid>
      <w:tr w:rsidR="00F62EA2" w14:paraId="6E8521E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2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93970A0" w14:textId="77777777">
            <w:r>
              <w:rPr>
                <w:b/>
                <w:bCs/>
                <w:color w:val="FFFFFF"/>
                <w:sz w:val="17"/>
                <w:szCs w:val="17"/>
              </w:rPr>
              <w:t>Paso</w:t>
            </w:r>
          </w:p>
        </w:tc>
        <w:tc>
          <w:tcPr>
            <w:tcW w:w="25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BA28756" w14:textId="77777777">
            <w:r>
              <w:rPr>
                <w:b/>
                <w:bCs/>
                <w:color w:val="FFFFFF"/>
                <w:sz w:val="17"/>
                <w:szCs w:val="17"/>
              </w:rPr>
              <w:t>Etapa</w:t>
            </w:r>
          </w:p>
        </w:tc>
        <w:tc>
          <w:tcPr>
            <w:tcW w:w="53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52EC696" w14:textId="77777777">
            <w:r>
              <w:rPr>
                <w:b/>
                <w:bCs/>
                <w:color w:val="FFFFFF"/>
                <w:sz w:val="17"/>
                <w:szCs w:val="17"/>
              </w:rPr>
              <w:t>Descripción y criterios de calidad</w:t>
            </w:r>
          </w:p>
        </w:tc>
      </w:tr>
      <w:tr w:rsidR="00F62EA2" w14:paraId="1E29CC36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471E08E" w14:textId="77777777">
            <w:r>
              <w:rPr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FC04808" w14:textId="77777777">
            <w:r>
              <w:rPr>
                <w:color w:val="5A5A5A"/>
                <w:sz w:val="17"/>
                <w:szCs w:val="17"/>
              </w:rPr>
              <w:t>Recepción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E982756" w14:textId="77777777">
            <w:r>
              <w:rPr>
                <w:color w:val="5A5A5A"/>
                <w:sz w:val="17"/>
                <w:szCs w:val="17"/>
              </w:rPr>
              <w:t>Se recibe por el canal oficial o se deriva desde un canal operativo. El receptor confirma acuse de recibo al solicitante en máximo 2 días hábiles.</w:t>
            </w:r>
          </w:p>
        </w:tc>
      </w:tr>
      <w:tr w:rsidR="00F62EA2" w14:paraId="00524595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48BEF69" w14:textId="77777777">
            <w:r>
              <w:rPr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76C6709" w14:textId="77777777">
            <w:r>
              <w:rPr>
                <w:color w:val="5A5A5A"/>
                <w:sz w:val="17"/>
                <w:szCs w:val="17"/>
              </w:rPr>
              <w:t>Radicación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4B9A095" w14:textId="77777777">
            <w:r>
              <w:rPr>
                <w:color w:val="5A5A5A"/>
                <w:sz w:val="17"/>
                <w:szCs w:val="17"/>
              </w:rPr>
              <w:t>Se registra: fecha y hora, canal de ingreso, datos del solicitante, derecho invocado y medio de</w:t>
            </w:r>
            <w:r>
              <w:rPr>
                <w:color w:val="5A5A5A"/>
                <w:sz w:val="17"/>
                <w:szCs w:val="17"/>
              </w:rPr>
              <w:t xml:space="preserve"> contacto. Se asigna número de caso.</w:t>
            </w:r>
          </w:p>
        </w:tc>
      </w:tr>
      <w:tr w:rsidR="00F62EA2" w14:paraId="17B14BE2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F44033F" w14:textId="77777777">
            <w:r>
              <w:rPr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F3D88D8" w14:textId="77777777">
            <w:r>
              <w:rPr>
                <w:color w:val="5A5A5A"/>
                <w:sz w:val="17"/>
                <w:szCs w:val="17"/>
              </w:rPr>
              <w:t>Revisión inicial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6B77933" w14:textId="77777777">
            <w:r>
              <w:rPr>
                <w:color w:val="5A5A5A"/>
                <w:sz w:val="17"/>
                <w:szCs w:val="17"/>
              </w:rPr>
              <w:t>Se verifica si la solicitud contiene información suficiente, si la identidad o representación es verificable y si es posible ubicar el tratamiento referenciado.</w:t>
            </w:r>
          </w:p>
        </w:tc>
      </w:tr>
      <w:tr w:rsidR="00F62EA2" w14:paraId="2342F4FB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7B8D2FB" w14:textId="77777777">
            <w:r>
              <w:rPr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8828B4C" w14:textId="77777777">
            <w:r>
              <w:rPr>
                <w:color w:val="5A5A5A"/>
                <w:sz w:val="17"/>
                <w:szCs w:val="17"/>
              </w:rPr>
              <w:t>Aclaración (si procede)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326D195" w14:textId="77777777">
            <w:r>
              <w:rPr>
                <w:color w:val="5A5A5A"/>
                <w:sz w:val="17"/>
                <w:szCs w:val="17"/>
              </w:rPr>
              <w:t>Si falta in</w:t>
            </w:r>
            <w:r>
              <w:rPr>
                <w:color w:val="5A5A5A"/>
                <w:sz w:val="17"/>
                <w:szCs w:val="17"/>
              </w:rPr>
              <w:t>formación esencial, se solicita aclaración por una sola vez dentro de los 5 días siguientes. El titular dispone de 10 días para responder. El plazo de respuesta se suspende.</w:t>
            </w:r>
          </w:p>
        </w:tc>
      </w:tr>
      <w:tr w:rsidR="00F62EA2" w14:paraId="646C9315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ABD0F55" w14:textId="77777777">
            <w:r>
              <w:rPr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2021B07" w14:textId="77777777">
            <w:r>
              <w:rPr>
                <w:color w:val="5A5A5A"/>
                <w:sz w:val="17"/>
                <w:szCs w:val="17"/>
              </w:rPr>
              <w:t>Clasificación y análisis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5D3ABA4" w14:textId="77777777">
            <w:r>
              <w:rPr>
                <w:color w:val="5A5A5A"/>
                <w:sz w:val="17"/>
                <w:szCs w:val="17"/>
              </w:rPr>
              <w:t>Se determina: derecho aplicable, áreas y sistemas involucrados, base de legitimación, límites legales, conservación mínima, terceros afectados y viabilidad técnica.</w:t>
            </w:r>
          </w:p>
        </w:tc>
      </w:tr>
      <w:tr w:rsidR="00F62EA2" w14:paraId="623CDEE4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4538B09" w14:textId="77777777">
            <w:r>
              <w:rPr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4099C29" w14:textId="77777777">
            <w:r>
              <w:rPr>
                <w:color w:val="5A5A5A"/>
                <w:sz w:val="17"/>
                <w:szCs w:val="17"/>
              </w:rPr>
              <w:t>Ejecución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FB873BC" w14:textId="77777777">
            <w:r>
              <w:rPr>
                <w:color w:val="5A5A5A"/>
                <w:sz w:val="17"/>
                <w:szCs w:val="17"/>
              </w:rPr>
              <w:t>Se entrega, rectifica, actualiza, elimina, bloquea, limita, excluye de marketi</w:t>
            </w:r>
            <w:r>
              <w:rPr>
                <w:color w:val="5A5A5A"/>
                <w:sz w:val="17"/>
                <w:szCs w:val="17"/>
              </w:rPr>
              <w:t>ng, porta datos o adopta la medida aprobada. Se documenta cada acción.</w:t>
            </w:r>
          </w:p>
        </w:tc>
      </w:tr>
      <w:tr w:rsidR="00F62EA2" w14:paraId="6B483FB9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43FCABC" w14:textId="77777777">
            <w:r>
              <w:rPr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E517C71" w14:textId="77777777">
            <w:r>
              <w:rPr>
                <w:color w:val="5A5A5A"/>
                <w:sz w:val="17"/>
                <w:szCs w:val="17"/>
              </w:rPr>
              <w:t>Respuesta y comunicación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71FD558" w14:textId="77777777">
            <w:r>
              <w:rPr>
                <w:color w:val="5A5A5A"/>
                <w:sz w:val="17"/>
                <w:szCs w:val="17"/>
              </w:rPr>
              <w:t>Se responde en lenguaje claro e inteligible, indicando qué se ejecutó, qué no procede y el fundamento jurídico. Se informa sobre la posibilidad de recurrir a</w:t>
            </w:r>
            <w:r>
              <w:rPr>
                <w:color w:val="5A5A5A"/>
                <w:sz w:val="17"/>
                <w:szCs w:val="17"/>
              </w:rPr>
              <w:t>nte la SPDP.</w:t>
            </w:r>
          </w:p>
        </w:tc>
      </w:tr>
      <w:tr w:rsidR="00F62EA2" w14:paraId="0DCF776A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DC1833C" w14:textId="77777777">
            <w:r>
              <w:rPr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3D46559" w14:textId="77777777">
            <w:r>
              <w:rPr>
                <w:color w:val="5A5A5A"/>
                <w:sz w:val="17"/>
                <w:szCs w:val="17"/>
              </w:rPr>
              <w:t xml:space="preserve">Verificación </w:t>
            </w:r>
            <w:proofErr w:type="spellStart"/>
            <w:r>
              <w:rPr>
                <w:color w:val="5A5A5A"/>
                <w:sz w:val="17"/>
                <w:szCs w:val="17"/>
              </w:rPr>
              <w:t>post-ejecución</w:t>
            </w:r>
            <w:proofErr w:type="spellEnd"/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640C4EC" w14:textId="77777777">
            <w:r>
              <w:rPr>
                <w:color w:val="5A5A5A"/>
                <w:sz w:val="17"/>
                <w:szCs w:val="17"/>
              </w:rPr>
              <w:t>El responsable del trámite verifica que las medidas se aplicaron efectivamente en todos los sistemas y por todos los encargados involucrados.</w:t>
            </w:r>
          </w:p>
        </w:tc>
      </w:tr>
      <w:tr w:rsidR="00F62EA2" w14:paraId="761B12E1" w14:textId="77777777">
        <w:tblPrEx>
          <w:tblCellMar>
            <w:top w:w="0" w:type="dxa"/>
            <w:bottom w:w="0" w:type="dxa"/>
          </w:tblCellMar>
        </w:tblPrEx>
        <w:tc>
          <w:tcPr>
            <w:tcW w:w="1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B24E3A3" w14:textId="77777777">
            <w:r>
              <w:rPr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13DE505" w14:textId="77777777">
            <w:r>
              <w:rPr>
                <w:color w:val="5A5A5A"/>
                <w:sz w:val="17"/>
                <w:szCs w:val="17"/>
              </w:rPr>
              <w:t>Cierre y archivo</w:t>
            </w:r>
          </w:p>
        </w:tc>
        <w:tc>
          <w:tcPr>
            <w:tcW w:w="53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E87AD95" w14:textId="77777777">
            <w:r>
              <w:rPr>
                <w:color w:val="5A5A5A"/>
                <w:sz w:val="17"/>
                <w:szCs w:val="17"/>
              </w:rPr>
              <w:t>Se archiva el expediente completo: solicitud, análisis, respuesta y evidencia de ejecución. Acceso restringido conforme a la política de seguridad.</w:t>
            </w:r>
          </w:p>
        </w:tc>
      </w:tr>
    </w:tbl>
    <w:p w:rsidR="00F62EA2" w:rsidRDefault="00F62EA2" w14:paraId="07B040AC" w14:textId="77777777">
      <w:pPr>
        <w:spacing w:after="200"/>
      </w:pPr>
    </w:p>
    <w:p w:rsidR="00F62EA2" w:rsidRDefault="005F6669" w14:paraId="0FADAE93" w14:textId="77777777">
      <w:pPr>
        <w:pStyle w:val="Ttulo1"/>
        <w:shd w:val="clear" w:color="auto" w:fill="E60012"/>
        <w:ind w:left="160" w:right="160"/>
      </w:pPr>
      <w:r>
        <w:t>10. Plazos de gestión</w:t>
      </w:r>
    </w:p>
    <w:p w:rsidR="00F62EA2" w:rsidRDefault="00F62EA2" w14:paraId="150EF7B3" w14:textId="77777777">
      <w:pPr>
        <w:spacing w:after="80"/>
      </w:pPr>
    </w:p>
    <w:p w:rsidR="00F62EA2" w:rsidRDefault="005F6669" w14:paraId="7A414DA3" w14:textId="77777777">
      <w:pPr>
        <w:spacing w:after="80"/>
      </w:pPr>
      <w:r>
        <w:rPr>
          <w:noProof/>
        </w:rPr>
        <w:lastRenderedPageBreak/>
        <w:drawing>
          <wp:inline distT="0" distB="0" distL="0" distR="0" wp14:anchorId="4A699AF8" wp14:editId="506AF09D">
            <wp:extent cx="6381750" cy="19812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EA2" w:rsidRDefault="00F62EA2" w14:paraId="364C6E96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6426"/>
      </w:tblGrid>
      <w:tr w:rsidR="00F62EA2" w14:paraId="6B5DF9C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D3B3A73" w14:textId="77777777">
            <w:r>
              <w:rPr>
                <w:b/>
                <w:bCs/>
                <w:color w:val="FFFFFF"/>
                <w:sz w:val="17"/>
                <w:szCs w:val="17"/>
              </w:rPr>
              <w:t>Hito</w:t>
            </w:r>
          </w:p>
        </w:tc>
        <w:tc>
          <w:tcPr>
            <w:tcW w:w="64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43E0BF8" w14:textId="77777777">
            <w:r>
              <w:rPr>
                <w:b/>
                <w:bCs/>
                <w:color w:val="FFFFFF"/>
                <w:sz w:val="17"/>
                <w:szCs w:val="17"/>
              </w:rPr>
              <w:t>Plazo</w:t>
            </w:r>
          </w:p>
        </w:tc>
      </w:tr>
      <w:tr w:rsidR="00F62EA2" w14:paraId="6DECC987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F44AC47" w14:textId="77777777">
            <w:r>
              <w:rPr>
                <w:b/>
                <w:bCs/>
                <w:sz w:val="17"/>
                <w:szCs w:val="17"/>
              </w:rPr>
              <w:t>Acuse de recibo</w:t>
            </w:r>
          </w:p>
        </w:tc>
        <w:tc>
          <w:tcPr>
            <w:tcW w:w="64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891D6DD" w14:textId="77777777">
            <w:r>
              <w:rPr>
                <w:color w:val="5A5A5A"/>
                <w:sz w:val="17"/>
                <w:szCs w:val="17"/>
              </w:rPr>
              <w:t>Máximo 2 días hábiles desde la recepción de la solicitud.</w:t>
            </w:r>
          </w:p>
        </w:tc>
      </w:tr>
      <w:tr w:rsidR="00F62EA2" w14:paraId="5CADCE9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FFC39CE" w14:textId="77777777">
            <w:r>
              <w:rPr>
                <w:b/>
                <w:bCs/>
                <w:sz w:val="17"/>
                <w:szCs w:val="17"/>
              </w:rPr>
              <w:t>Solicitud de aclaración</w:t>
            </w:r>
          </w:p>
        </w:tc>
        <w:tc>
          <w:tcPr>
            <w:tcW w:w="64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A424DC1" w14:textId="77777777">
            <w:r>
              <w:rPr>
                <w:color w:val="5A5A5A"/>
                <w:sz w:val="17"/>
                <w:szCs w:val="17"/>
              </w:rPr>
              <w:t>Dentro de los 5 días hábiles siguientes a la recepción, por una sola vez.</w:t>
            </w:r>
          </w:p>
        </w:tc>
      </w:tr>
      <w:tr w:rsidR="00F62EA2" w14:paraId="672A10B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2DC2D49" w14:textId="77777777">
            <w:r>
              <w:rPr>
                <w:b/>
                <w:bCs/>
                <w:sz w:val="17"/>
                <w:szCs w:val="17"/>
              </w:rPr>
              <w:t>Plazo del titular para aclarar</w:t>
            </w:r>
          </w:p>
        </w:tc>
        <w:tc>
          <w:tcPr>
            <w:tcW w:w="64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3C2119A" w14:textId="77777777">
            <w:r>
              <w:rPr>
                <w:color w:val="5A5A5A"/>
                <w:sz w:val="17"/>
                <w:szCs w:val="17"/>
              </w:rPr>
              <w:t>10 días hábiles desde la notificación de la solicitud de aclaración.</w:t>
            </w:r>
          </w:p>
        </w:tc>
      </w:tr>
      <w:tr w:rsidR="00F62EA2" w14:paraId="04A5CE5C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3D13405" w14:textId="77777777">
            <w:r>
              <w:rPr>
                <w:b/>
                <w:bCs/>
                <w:sz w:val="17"/>
                <w:szCs w:val="17"/>
              </w:rPr>
              <w:t>Respuesta de fondo</w:t>
            </w:r>
          </w:p>
        </w:tc>
        <w:tc>
          <w:tcPr>
            <w:tcW w:w="64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BC58C58" w14:textId="77777777">
            <w:r>
              <w:rPr>
                <w:color w:val="5A5A5A"/>
                <w:sz w:val="17"/>
                <w:szCs w:val="17"/>
              </w:rPr>
              <w:t>15 días hábiles desde la recepción de la solicitud completa o desde la aclaración.</w:t>
            </w:r>
          </w:p>
        </w:tc>
      </w:tr>
      <w:tr w:rsidR="00F62EA2" w14:paraId="1E43612E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7EA5059" w14:textId="77777777">
            <w:r>
              <w:rPr>
                <w:b/>
                <w:bCs/>
                <w:sz w:val="17"/>
                <w:szCs w:val="17"/>
              </w:rPr>
              <w:t>Prórroga motivada</w:t>
            </w:r>
          </w:p>
        </w:tc>
        <w:tc>
          <w:tcPr>
            <w:tcW w:w="64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31957A0" w14:textId="77777777">
            <w:r>
              <w:rPr>
                <w:color w:val="5A5A5A"/>
                <w:sz w:val="17"/>
                <w:szCs w:val="17"/>
              </w:rPr>
              <w:t>Cuando la complejidad lo justifique, el responsable podrá prorrog</w:t>
            </w:r>
            <w:r>
              <w:rPr>
                <w:color w:val="5A5A5A"/>
                <w:sz w:val="17"/>
                <w:szCs w:val="17"/>
              </w:rPr>
              <w:t>ar el plazo e informarlo al titular antes del vencimiento.</w:t>
            </w:r>
          </w:p>
        </w:tc>
      </w:tr>
    </w:tbl>
    <w:p w:rsidR="00F62EA2" w:rsidRDefault="00F62EA2" w14:paraId="19F3E333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46EAB91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RDefault="005F6669" w14:paraId="3C5FEBED" w14:textId="77777777">
            <w:r>
              <w:rPr>
                <w:b/>
                <w:bCs/>
                <w:color w:val="E60012"/>
              </w:rPr>
              <w:t xml:space="preserve">Nota sobre plazos: </w:t>
            </w:r>
            <w:r>
              <w:t>Los plazos indicados son metas operativas internas orientadas al cumplimiento de la LOPDP. Cualquier prórroga debe comunicarse al titular con anterioridad al vencimiento del pl</w:t>
            </w:r>
            <w:r>
              <w:t>azo original, indicando la causa y la nueva fecha estimada de respuesta.</w:t>
            </w:r>
          </w:p>
        </w:tc>
      </w:tr>
    </w:tbl>
    <w:p w:rsidR="00F62EA2" w:rsidRDefault="00F62EA2" w14:paraId="35CC7B75" w14:textId="77777777">
      <w:pPr>
        <w:spacing w:after="200"/>
      </w:pPr>
    </w:p>
    <w:p w:rsidR="00F62EA2" w:rsidRDefault="005F6669" w14:paraId="00A8FCE4" w14:textId="77777777">
      <w:pPr>
        <w:pStyle w:val="Ttulo1"/>
        <w:shd w:val="clear" w:color="auto" w:fill="E60012"/>
        <w:ind w:left="160" w:right="160"/>
      </w:pPr>
      <w:r>
        <w:t>11. Reglas especiales por tipo de tratamiento</w:t>
      </w:r>
    </w:p>
    <w:p w:rsidR="00F62EA2" w:rsidRDefault="00F62EA2" w14:paraId="6DFA71F2" w14:textId="77777777">
      <w:pPr>
        <w:spacing w:after="8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26"/>
      </w:tblGrid>
      <w:tr w:rsidR="00F62EA2" w14:paraId="378ADFE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5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BF236D1" w14:textId="77777777">
            <w:r>
              <w:rPr>
                <w:b/>
                <w:bCs/>
                <w:color w:val="FFFFFF"/>
                <w:sz w:val="17"/>
                <w:szCs w:val="17"/>
              </w:rPr>
              <w:t>Tratamiento</w:t>
            </w:r>
          </w:p>
        </w:tc>
        <w:tc>
          <w:tcPr>
            <w:tcW w:w="65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62DD680" w14:textId="77777777">
            <w:r>
              <w:rPr>
                <w:b/>
                <w:bCs/>
                <w:color w:val="FFFFFF"/>
                <w:sz w:val="17"/>
                <w:szCs w:val="17"/>
              </w:rPr>
              <w:t>Regla especial aplicable</w:t>
            </w:r>
          </w:p>
        </w:tc>
      </w:tr>
      <w:tr w:rsidR="00F62EA2" w14:paraId="4932E87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5BBFD2D" w14:textId="77777777">
            <w:r>
              <w:rPr>
                <w:b/>
                <w:bCs/>
                <w:sz w:val="17"/>
                <w:szCs w:val="17"/>
              </w:rPr>
              <w:t>Marketing y comunicaciones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7EC8EE5" w14:textId="77777777">
            <w:r>
              <w:rPr>
                <w:color w:val="5A5A5A"/>
                <w:sz w:val="17"/>
                <w:szCs w:val="17"/>
              </w:rPr>
              <w:t>La oposición o solicitud de baja se gestiona con prioridad. Se conserva el dato mínimo (ej.: dirección de correo) exclusivamente para evitar nuevos contactos no deseados.</w:t>
            </w:r>
          </w:p>
        </w:tc>
      </w:tr>
      <w:tr w:rsidR="00F62EA2" w14:paraId="19A4754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10C1DA1" w14:textId="77777777">
            <w:r>
              <w:rPr>
                <w:b/>
                <w:bCs/>
                <w:sz w:val="17"/>
                <w:szCs w:val="17"/>
              </w:rPr>
              <w:t>Pedidos, facturación y pagos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8D97685" w14:textId="77777777">
            <w:r>
              <w:rPr>
                <w:color w:val="5A5A5A"/>
                <w:sz w:val="17"/>
                <w:szCs w:val="17"/>
              </w:rPr>
              <w:t>La eliminación total puede no proceder si existen obligaciones tributarias (7 años SRI), contables, de consumo, antifraude, garantía, contracargos o defensa jurídica activa.</w:t>
            </w:r>
          </w:p>
        </w:tc>
      </w:tr>
      <w:tr w:rsidR="00F62EA2" w14:paraId="64CF762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534F286" w14:textId="77777777">
            <w:r>
              <w:rPr>
                <w:b/>
                <w:bCs/>
                <w:sz w:val="17"/>
                <w:szCs w:val="17"/>
              </w:rPr>
              <w:t>Cookies y analítica web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B48D991" w14:textId="77777777">
            <w:r>
              <w:rPr>
                <w:color w:val="5A5A5A"/>
                <w:sz w:val="17"/>
                <w:szCs w:val="17"/>
              </w:rPr>
              <w:t>La solicitud puede implicar gestión de preferencias, desa</w:t>
            </w:r>
            <w:r>
              <w:rPr>
                <w:color w:val="5A5A5A"/>
                <w:sz w:val="17"/>
                <w:szCs w:val="17"/>
              </w:rPr>
              <w:t>ctivación de cookies no necesarias o instrucciones de configuración del navegador.</w:t>
            </w:r>
          </w:p>
        </w:tc>
      </w:tr>
      <w:tr w:rsidR="00F62EA2" w14:paraId="2DD65D7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5F588C6" w14:textId="77777777">
            <w:r>
              <w:rPr>
                <w:b/>
                <w:bCs/>
                <w:sz w:val="17"/>
                <w:szCs w:val="17"/>
              </w:rPr>
              <w:t>Videovigilancia (CCTV)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78CC10A" w14:textId="77777777">
            <w:r>
              <w:rPr>
                <w:color w:val="5A5A5A"/>
                <w:sz w:val="17"/>
                <w:szCs w:val="17"/>
              </w:rPr>
              <w:t>Verificar presencia de terceros en la imagen, cadena de custodia y disponibilidad técnica. La entrega puede ser limitada, segmentada o anonimizada para proteger a terceros.</w:t>
            </w:r>
          </w:p>
        </w:tc>
      </w:tr>
      <w:tr w:rsidR="00F62EA2" w14:paraId="4C16703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3CBBCD4" w14:textId="77777777">
            <w:r>
              <w:rPr>
                <w:b/>
                <w:bCs/>
                <w:sz w:val="17"/>
                <w:szCs w:val="17"/>
              </w:rPr>
              <w:t>Talento humano, nómina y SST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A17BF66" w14:textId="77777777">
            <w:r>
              <w:rPr>
                <w:color w:val="5A5A5A"/>
                <w:sz w:val="17"/>
                <w:szCs w:val="17"/>
              </w:rPr>
              <w:t>Considerar expediente laboral, nómina, IESS, Minister</w:t>
            </w:r>
            <w:r>
              <w:rPr>
                <w:color w:val="5A5A5A"/>
                <w:sz w:val="17"/>
                <w:szCs w:val="17"/>
              </w:rPr>
              <w:t>io del Trabajo, medicina ocupacional, SST, accidentes y auditorías. Conservación mínima obligatoria según normativa laboral vigente.</w:t>
            </w:r>
          </w:p>
        </w:tc>
      </w:tr>
      <w:tr w:rsidR="00F62EA2" w14:paraId="49D1367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3DCB93E" w14:textId="77777777">
            <w:r>
              <w:rPr>
                <w:b/>
                <w:bCs/>
                <w:sz w:val="17"/>
                <w:szCs w:val="17"/>
              </w:rPr>
              <w:t>Niñas, niños y adolescentes (NNA)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5BB3447" w14:textId="77777777">
            <w:r>
              <w:rPr>
                <w:color w:val="5A5A5A"/>
                <w:sz w:val="17"/>
                <w:szCs w:val="17"/>
              </w:rPr>
              <w:t>Verificar representación legal, edad exacta, razonabilidad de la solicitud e interés sup</w:t>
            </w:r>
            <w:r>
              <w:rPr>
                <w:color w:val="5A5A5A"/>
                <w:sz w:val="17"/>
                <w:szCs w:val="17"/>
              </w:rPr>
              <w:t>erior. Desde los 15 años puede valorarse el ejercicio progresivo conforme a la LOPDP.</w:t>
            </w:r>
          </w:p>
        </w:tc>
      </w:tr>
      <w:tr w:rsidR="00F62EA2" w14:paraId="005C3F0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A23A003" w14:textId="77777777">
            <w:r>
              <w:rPr>
                <w:b/>
                <w:bCs/>
                <w:sz w:val="17"/>
                <w:szCs w:val="17"/>
              </w:rPr>
              <w:t>Encargados y proveedores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3BE8E0C" w14:textId="77777777">
            <w:r>
              <w:rPr>
                <w:color w:val="5A5A5A"/>
                <w:sz w:val="17"/>
                <w:szCs w:val="17"/>
              </w:rPr>
              <w:t xml:space="preserve">Coordinar con plataformas, </w:t>
            </w:r>
            <w:proofErr w:type="spellStart"/>
            <w:r>
              <w:rPr>
                <w:color w:val="5A5A5A"/>
                <w:sz w:val="17"/>
                <w:szCs w:val="17"/>
              </w:rPr>
              <w:t>couriers</w:t>
            </w:r>
            <w:proofErr w:type="spellEnd"/>
            <w:r>
              <w:rPr>
                <w:color w:val="5A5A5A"/>
                <w:sz w:val="17"/>
                <w:szCs w:val="17"/>
              </w:rPr>
              <w:t>, pasarelas de pago, CRM, email marketing, nómina, SST o seguridad, sin perder trazabilidad. Los contratos de</w:t>
            </w:r>
            <w:r>
              <w:rPr>
                <w:color w:val="5A5A5A"/>
                <w:sz w:val="17"/>
                <w:szCs w:val="17"/>
              </w:rPr>
              <w:t xml:space="preserve"> encargo deben incluir cláusula de cooperación.</w:t>
            </w:r>
          </w:p>
        </w:tc>
      </w:tr>
      <w:tr w:rsidR="00F62EA2" w14:paraId="665F36C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DEB7D48" w14:textId="77777777">
            <w:r>
              <w:rPr>
                <w:b/>
                <w:bCs/>
                <w:sz w:val="17"/>
                <w:szCs w:val="17"/>
              </w:rPr>
              <w:t>Incidentes, auditoría y defensa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E322FC3" w14:textId="77777777">
            <w:r>
              <w:rPr>
                <w:color w:val="5A5A5A"/>
                <w:sz w:val="17"/>
                <w:szCs w:val="17"/>
              </w:rPr>
              <w:t>Puede conservarse evidencia mínima e indispensable para investigaciones internas, auditorías, reclamos o procedimientos legales, con acceso restringido y registro del motivo.</w:t>
            </w:r>
          </w:p>
        </w:tc>
      </w:tr>
      <w:tr w:rsidR="00F62EA2" w14:paraId="4020C04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DC4B878" w14:textId="77777777">
            <w:r>
              <w:rPr>
                <w:b/>
                <w:bCs/>
                <w:sz w:val="17"/>
                <w:szCs w:val="17"/>
              </w:rPr>
              <w:lastRenderedPageBreak/>
              <w:t>Datos de terceros relacionados</w:t>
            </w:r>
          </w:p>
        </w:tc>
        <w:tc>
          <w:tcPr>
            <w:tcW w:w="65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EE5C76F" w14:textId="77777777">
            <w:r>
              <w:rPr>
                <w:color w:val="5A5A5A"/>
                <w:sz w:val="17"/>
                <w:szCs w:val="17"/>
              </w:rPr>
              <w:t>Si la ejecución del derecho implica revelar datos</w:t>
            </w:r>
            <w:r>
              <w:rPr>
                <w:color w:val="5A5A5A"/>
                <w:sz w:val="17"/>
                <w:szCs w:val="17"/>
              </w:rPr>
              <w:t xml:space="preserve"> de terceros (ej.: videovigilancia, correos conjuntos), se procederá a anonimizar o suprimir los datos ajenos antes de la entrega.</w:t>
            </w:r>
          </w:p>
        </w:tc>
      </w:tr>
    </w:tbl>
    <w:p w:rsidR="00F62EA2" w:rsidRDefault="00F62EA2" w14:paraId="437CF3D4" w14:textId="77777777">
      <w:pPr>
        <w:spacing w:after="200"/>
      </w:pPr>
    </w:p>
    <w:p w:rsidR="00F62EA2" w:rsidRDefault="005F6669" w14:paraId="2BA2E0E9" w14:textId="77777777">
      <w:pPr>
        <w:pStyle w:val="Ttulo1"/>
        <w:shd w:val="clear" w:color="auto" w:fill="E60012"/>
        <w:ind w:left="160" w:right="160"/>
      </w:pPr>
      <w:r>
        <w:t>12. Roles y responsabilidades internas</w:t>
      </w:r>
    </w:p>
    <w:p w:rsidR="00F62EA2" w:rsidRDefault="00F62EA2" w14:paraId="229B1CC5" w14:textId="77777777">
      <w:pPr>
        <w:spacing w:after="8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800"/>
        <w:gridCol w:w="3026"/>
      </w:tblGrid>
      <w:tr w:rsidR="00F62EA2" w14:paraId="0F7454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3AB680A" w14:textId="77777777">
            <w:r>
              <w:rPr>
                <w:b/>
                <w:bCs/>
                <w:color w:val="FFFFFF"/>
                <w:sz w:val="17"/>
                <w:szCs w:val="17"/>
              </w:rPr>
              <w:t>Rol</w:t>
            </w:r>
          </w:p>
        </w:tc>
        <w:tc>
          <w:tcPr>
            <w:tcW w:w="3800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1C3237E" w14:textId="77777777">
            <w:r>
              <w:rPr>
                <w:b/>
                <w:bCs/>
                <w:color w:val="FFFFFF"/>
                <w:sz w:val="17"/>
                <w:szCs w:val="17"/>
              </w:rPr>
              <w:t>Responsabilidad</w:t>
            </w:r>
          </w:p>
        </w:tc>
        <w:tc>
          <w:tcPr>
            <w:tcW w:w="3026" w:type="dxa"/>
            <w:tcBorders>
              <w:top w:val="single" w:color="E60012" w:sz="4" w:space="0"/>
              <w:left w:val="single" w:color="F5AAAA" w:sz="2" w:space="0"/>
              <w:bottom w:val="single" w:color="E60012" w:sz="4" w:space="0"/>
              <w:right w:val="single" w:color="F5AAAA" w:sz="2" w:space="0"/>
            </w:tcBorders>
            <w:shd w:val="clear" w:color="auto" w:fill="E60012"/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6358D23" w14:textId="77777777">
            <w:r>
              <w:rPr>
                <w:b/>
                <w:bCs/>
                <w:color w:val="FFFFFF"/>
                <w:sz w:val="17"/>
                <w:szCs w:val="17"/>
              </w:rPr>
              <w:t>Resultado esperado</w:t>
            </w:r>
          </w:p>
        </w:tc>
      </w:tr>
      <w:tr w:rsidR="00F62EA2" w14:paraId="7E26A0F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CEAE06F" w14:textId="77777777">
            <w:r>
              <w:rPr>
                <w:b/>
                <w:bCs/>
                <w:sz w:val="17"/>
                <w:szCs w:val="17"/>
              </w:rPr>
              <w:t>Canal receptor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9B10872" w14:textId="77777777">
            <w:r>
              <w:rPr>
                <w:color w:val="5A5A5A"/>
                <w:sz w:val="17"/>
                <w:szCs w:val="17"/>
              </w:rPr>
              <w:t>Recibir la solicitud, informar al solicitante que será derivada, NO responder de fondo, derivar al canal oficial y dejar evidencia del traslado.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779DDCA5" w14:textId="77777777">
            <w:r>
              <w:rPr>
                <w:color w:val="5A5A5A"/>
                <w:sz w:val="17"/>
                <w:szCs w:val="17"/>
              </w:rPr>
              <w:t>Solicitud registrada y derivada.</w:t>
            </w:r>
          </w:p>
        </w:tc>
      </w:tr>
      <w:tr w:rsidR="00F62EA2" w14:paraId="255FD3B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AFA5430" w14:textId="77777777">
            <w:r>
              <w:rPr>
                <w:b/>
                <w:bCs/>
                <w:sz w:val="17"/>
                <w:szCs w:val="17"/>
              </w:rPr>
              <w:t>Responsable del trámite / DPD / apoyo legal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07C8649" w14:textId="77777777">
            <w:r>
              <w:rPr>
                <w:color w:val="5A5A5A"/>
                <w:sz w:val="17"/>
                <w:szCs w:val="17"/>
              </w:rPr>
              <w:t>Radicar, verificar, coordinar con áreas, analizar el fondo, redactar y enviar la respuesta, y archivar el expediente.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43877FC" w14:textId="77777777">
            <w:r>
              <w:rPr>
                <w:color w:val="5A5A5A"/>
                <w:sz w:val="17"/>
                <w:szCs w:val="17"/>
              </w:rPr>
              <w:t>Expediente completo y respuesta enviada.</w:t>
            </w:r>
          </w:p>
        </w:tc>
      </w:tr>
      <w:tr w:rsidR="00F62EA2" w14:paraId="1E8FA3A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84AE7A7" w14:textId="77777777">
            <w:r>
              <w:rPr>
                <w:b/>
                <w:bCs/>
                <w:sz w:val="17"/>
                <w:szCs w:val="17"/>
              </w:rPr>
              <w:t>Área dueña del dato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1CA5E463" w14:textId="77777777">
            <w:r>
              <w:rPr>
                <w:color w:val="5A5A5A"/>
                <w:sz w:val="17"/>
                <w:szCs w:val="17"/>
              </w:rPr>
              <w:t>Ubicar los datos en los sistemas</w:t>
            </w:r>
            <w:r>
              <w:rPr>
                <w:color w:val="5A5A5A"/>
                <w:sz w:val="17"/>
                <w:szCs w:val="17"/>
              </w:rPr>
              <w:t xml:space="preserve"> a su cargo, validar el contexto jurídico y ejecutar las medidas técnicas aprobadas.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33760F7" w14:textId="77777777">
            <w:r>
              <w:rPr>
                <w:color w:val="5A5A5A"/>
                <w:sz w:val="17"/>
                <w:szCs w:val="17"/>
              </w:rPr>
              <w:t>Medida aplicada con evidencia.</w:t>
            </w:r>
          </w:p>
        </w:tc>
      </w:tr>
      <w:tr w:rsidR="00F62EA2" w14:paraId="1ED0BB3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785C876" w14:textId="77777777">
            <w:r>
              <w:rPr>
                <w:b/>
                <w:bCs/>
                <w:sz w:val="17"/>
                <w:szCs w:val="17"/>
              </w:rPr>
              <w:t>Tecnología / TI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32681057" w14:textId="77777777">
            <w:r>
              <w:rPr>
                <w:color w:val="5A5A5A"/>
                <w:sz w:val="17"/>
                <w:szCs w:val="17"/>
              </w:rPr>
              <w:t xml:space="preserve">Localizar registros, respaldos y plataformas. Aplicar bloqueos, supresiones, exportaciones o </w:t>
            </w:r>
            <w:proofErr w:type="spellStart"/>
            <w:r>
              <w:rPr>
                <w:color w:val="5A5A5A"/>
                <w:sz w:val="17"/>
                <w:szCs w:val="17"/>
              </w:rPr>
              <w:t>anonimizaciones</w:t>
            </w:r>
            <w:proofErr w:type="spellEnd"/>
            <w:r>
              <w:rPr>
                <w:color w:val="5A5A5A"/>
                <w:sz w:val="17"/>
                <w:szCs w:val="17"/>
              </w:rPr>
              <w:t xml:space="preserve"> según la instr</w:t>
            </w:r>
            <w:r>
              <w:rPr>
                <w:color w:val="5A5A5A"/>
                <w:sz w:val="17"/>
                <w:szCs w:val="17"/>
              </w:rPr>
              <w:t>ucción del responsable del trámite.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D47994B" w14:textId="77777777">
            <w:r>
              <w:rPr>
                <w:color w:val="5A5A5A"/>
                <w:sz w:val="17"/>
                <w:szCs w:val="17"/>
              </w:rPr>
              <w:t>Evidencia técnica documentada.</w:t>
            </w:r>
          </w:p>
        </w:tc>
      </w:tr>
      <w:tr w:rsidR="00F62EA2" w14:paraId="1697975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48AB3F8A" w14:textId="77777777">
            <w:r>
              <w:rPr>
                <w:b/>
                <w:bCs/>
                <w:sz w:val="17"/>
                <w:szCs w:val="17"/>
              </w:rPr>
              <w:t>Marketing / E-</w:t>
            </w:r>
            <w:proofErr w:type="spellStart"/>
            <w:r>
              <w:rPr>
                <w:b/>
                <w:bCs/>
                <w:sz w:val="17"/>
                <w:szCs w:val="17"/>
              </w:rPr>
              <w:t>commerce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/ Atención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CB1760F" w14:textId="77777777">
            <w:r>
              <w:rPr>
                <w:color w:val="5A5A5A"/>
                <w:sz w:val="17"/>
                <w:szCs w:val="17"/>
              </w:rPr>
              <w:t>Gestionar bajas de listas, preferencias de comunicación, pedidos, cuentas y campañas conforme a la instrucción recibida.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6F0B10FC" w14:textId="77777777">
            <w:r>
              <w:rPr>
                <w:color w:val="5A5A5A"/>
                <w:sz w:val="17"/>
                <w:szCs w:val="17"/>
              </w:rPr>
              <w:t>No contacto indebido verificado.</w:t>
            </w:r>
          </w:p>
        </w:tc>
      </w:tr>
      <w:tr w:rsidR="00F62EA2" w14:paraId="27FAE05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095F84A" w14:textId="77777777">
            <w:r>
              <w:rPr>
                <w:b/>
                <w:bCs/>
                <w:sz w:val="17"/>
                <w:szCs w:val="17"/>
              </w:rPr>
              <w:t>Talento humano / SST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4630940" w14:textId="77777777">
            <w:r>
              <w:rPr>
                <w:color w:val="5A5A5A"/>
                <w:sz w:val="17"/>
                <w:szCs w:val="17"/>
              </w:rPr>
              <w:t>Aportar expediente laboral, datos de nómina, IESS, SST y soportes pertinentes en el plazo indicado por el responsable del trámite.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066691FA" w14:textId="77777777">
            <w:r>
              <w:rPr>
                <w:color w:val="5A5A5A"/>
                <w:sz w:val="17"/>
                <w:szCs w:val="17"/>
              </w:rPr>
              <w:t>Análisis completo y oportuno.</w:t>
            </w:r>
          </w:p>
        </w:tc>
      </w:tr>
      <w:tr w:rsidR="00F62EA2" w14:paraId="0243736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5E7E20A2" w14:textId="77777777">
            <w:r>
              <w:rPr>
                <w:b/>
                <w:bCs/>
                <w:sz w:val="17"/>
                <w:szCs w:val="17"/>
              </w:rPr>
              <w:t>Proveedores / encargados</w:t>
            </w:r>
          </w:p>
        </w:tc>
        <w:tc>
          <w:tcPr>
            <w:tcW w:w="3800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7B6C051" w14:textId="77777777">
            <w:r>
              <w:rPr>
                <w:color w:val="5A5A5A"/>
                <w:sz w:val="17"/>
                <w:szCs w:val="17"/>
              </w:rPr>
              <w:t>Apoyar la búsqueda y ejecución conforme al contrato de encargo y las instrucciones documentadas del responsable.</w:t>
            </w:r>
          </w:p>
        </w:tc>
        <w:tc>
          <w:tcPr>
            <w:tcW w:w="3026" w:type="dxa"/>
            <w:tcBorders>
              <w:top w:val="single" w:color="DDDDDD" w:sz="1" w:space="0"/>
              <w:left w:val="single" w:color="DDDDDD" w:sz="1" w:space="0"/>
              <w:bottom w:val="single" w:color="DDDDDD" w:sz="1" w:space="0"/>
              <w:right w:val="single" w:color="DDDDDD" w:sz="1" w:space="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:rsidR="00F62EA2" w:rsidRDefault="005F6669" w14:paraId="28FCB89F" w14:textId="77777777">
            <w:r>
              <w:rPr>
                <w:color w:val="5A5A5A"/>
                <w:sz w:val="17"/>
                <w:szCs w:val="17"/>
              </w:rPr>
              <w:t>Gestión coordinada con evidencia.</w:t>
            </w:r>
          </w:p>
        </w:tc>
      </w:tr>
    </w:tbl>
    <w:p w:rsidR="00F62EA2" w:rsidRDefault="00F62EA2" w14:paraId="70AEB60A" w14:textId="77777777">
      <w:pPr>
        <w:spacing w:after="200"/>
      </w:pPr>
    </w:p>
    <w:p w:rsidR="00F62EA2" w:rsidRDefault="005F6669" w14:paraId="798AA15B" w14:textId="77777777">
      <w:pPr>
        <w:pStyle w:val="Ttulo1"/>
        <w:shd w:val="clear" w:color="auto" w:fill="E60012"/>
        <w:ind w:left="160" w:right="160"/>
      </w:pPr>
      <w:r>
        <w:t>13. Respuesta, ejecución y cierre</w:t>
      </w:r>
    </w:p>
    <w:p w:rsidR="00F62EA2" w:rsidRDefault="00F62EA2" w14:paraId="565D1D6A" w14:textId="77777777">
      <w:pPr>
        <w:spacing w:after="80"/>
      </w:pPr>
    </w:p>
    <w:p w:rsidR="00F62EA2" w:rsidRDefault="005F6669" w14:paraId="4D3E4100" w14:textId="77777777">
      <w:pPr>
        <w:spacing w:after="120"/>
      </w:pPr>
      <w:r>
        <w:t>La respuesta al titular deberá cumplir los siguientes estándares:</w:t>
      </w:r>
    </w:p>
    <w:p w:rsidR="00F62EA2" w:rsidRDefault="00F62EA2" w14:paraId="68508081" w14:textId="77777777">
      <w:pPr>
        <w:spacing w:after="80"/>
      </w:pPr>
    </w:p>
    <w:p w:rsidR="00F62EA2" w:rsidRDefault="005F6669" w14:paraId="735EB717" w14:textId="77777777">
      <w:pPr>
        <w:pStyle w:val="Prrafodelista"/>
        <w:numPr>
          <w:ilvl w:val="0"/>
          <w:numId w:val="2"/>
        </w:numPr>
        <w:spacing w:after="80"/>
      </w:pPr>
      <w:r>
        <w:t>Redactada en lenguaje claro, sencillo y comprensible para el titular, sin tecnicismos innecesarios.</w:t>
      </w:r>
    </w:p>
    <w:p w:rsidR="00F62EA2" w:rsidRDefault="005F6669" w14:paraId="13A2F295" w14:textId="77777777">
      <w:pPr>
        <w:pStyle w:val="Prrafodelista"/>
        <w:numPr>
          <w:ilvl w:val="0"/>
          <w:numId w:val="2"/>
        </w:numPr>
        <w:spacing w:after="80"/>
      </w:pPr>
      <w:r>
        <w:t>Indicar si la solicitud fue aceptada, aceptada parcialmente o denegada, con fundamento jurídico explícito para cada parte.</w:t>
      </w:r>
    </w:p>
    <w:p w:rsidR="00F62EA2" w:rsidRDefault="005F6669" w14:paraId="6D40F01B" w14:textId="77777777">
      <w:pPr>
        <w:pStyle w:val="Prrafodelista"/>
        <w:numPr>
          <w:ilvl w:val="0"/>
          <w:numId w:val="2"/>
        </w:numPr>
        <w:spacing w:after="80"/>
      </w:pPr>
      <w:r>
        <w:t>Describir las acciones ejecutadas</w:t>
      </w:r>
      <w:r>
        <w:t xml:space="preserve"> (entrega, rectificación, supresión, bloqueo, baja de listas, portabilidad, etc.).</w:t>
      </w:r>
    </w:p>
    <w:p w:rsidR="00F62EA2" w:rsidRDefault="005F6669" w14:paraId="6F481B90" w14:textId="77777777">
      <w:pPr>
        <w:pStyle w:val="Prrafodelista"/>
        <w:numPr>
          <w:ilvl w:val="0"/>
          <w:numId w:val="2"/>
        </w:numPr>
        <w:spacing w:after="80"/>
      </w:pPr>
      <w:r>
        <w:t>Señalar las limitaciones aplicables (obligaciones legales, derechos de terceros, viabilidad técnica) con referencia normativa.</w:t>
      </w:r>
    </w:p>
    <w:p w:rsidR="00F62EA2" w:rsidRDefault="005F6669" w14:paraId="3C5668E9" w14:textId="77777777">
      <w:pPr>
        <w:pStyle w:val="Prrafodelista"/>
        <w:numPr>
          <w:ilvl w:val="0"/>
          <w:numId w:val="2"/>
        </w:numPr>
        <w:spacing w:after="80"/>
      </w:pPr>
      <w:r>
        <w:t>Informar al titular sobre su derecho a present</w:t>
      </w:r>
      <w:r>
        <w:t>ar reclamación ante la Superintendencia de Protección de Datos Personales (SPDP).</w:t>
      </w:r>
    </w:p>
    <w:p w:rsidR="00F62EA2" w:rsidRDefault="00F62EA2" w14:paraId="5A038763" w14:textId="77777777">
      <w:pPr>
        <w:spacing w:after="100"/>
      </w:pPr>
    </w:p>
    <w:p w:rsidR="00F62EA2" w:rsidP="5C30CAEA" w:rsidRDefault="005F6669" w14:paraId="546DCB83" w14:textId="77777777">
      <w:pPr>
        <w:spacing w:after="120"/>
        <w:jc w:val="both"/>
      </w:pPr>
      <w:r w:rsidRPr="5C30CAEA" w:rsidR="310E796F">
        <w:rPr>
          <w:color w:val="5A5A5A"/>
        </w:rPr>
        <w:t>Antes del cierre, el responsable del trámite verificará la ejecución efectiva en todos los sistemas y por todos los encargados involucrados. Se conservará evidencia razonabl</w:t>
      </w:r>
      <w:r w:rsidRPr="5C30CAEA" w:rsidR="310E796F">
        <w:rPr>
          <w:color w:val="5A5A5A"/>
        </w:rPr>
        <w:t>e de: solicitud enviada a encargados, confirmación de ejecución, bloqueo, baja, actualización, exportación, eliminación o medida equivalente.</w:t>
      </w:r>
    </w:p>
    <w:p w:rsidR="00F62EA2" w:rsidRDefault="00F62EA2" w14:paraId="132545AC" w14:textId="77777777">
      <w:pPr>
        <w:spacing w:after="200"/>
      </w:pPr>
    </w:p>
    <w:p w:rsidR="00F62EA2" w:rsidRDefault="005F6669" w14:paraId="17EE8C3D" w14:textId="77777777">
      <w:pPr>
        <w:pStyle w:val="Ttulo1"/>
        <w:shd w:val="clear" w:color="auto" w:fill="E60012"/>
        <w:ind w:left="160" w:right="160"/>
      </w:pPr>
      <w:r>
        <w:t>14. Registro, evidencia y conservación</w:t>
      </w:r>
    </w:p>
    <w:p w:rsidR="00F62EA2" w:rsidRDefault="00F62EA2" w14:paraId="3586AED7" w14:textId="77777777">
      <w:pPr>
        <w:spacing w:after="80"/>
      </w:pPr>
    </w:p>
    <w:p w:rsidR="00F62EA2" w:rsidRDefault="005F6669" w14:paraId="0AEE4E2B" w14:textId="77777777">
      <w:pPr>
        <w:spacing w:after="120"/>
      </w:pPr>
      <w:r>
        <w:lastRenderedPageBreak/>
        <w:t>Toda solicitud deberá respaldarse en un expediente o registro interno que</w:t>
      </w:r>
      <w:r>
        <w:t xml:space="preserve"> permita demostrar ante la SPDP o en un proceso judicial:</w:t>
      </w:r>
    </w:p>
    <w:p w:rsidR="00F62EA2" w:rsidRDefault="00F62EA2" w14:paraId="733975D9" w14:textId="77777777">
      <w:pPr>
        <w:spacing w:after="80"/>
      </w:pPr>
    </w:p>
    <w:p w:rsidR="00F62EA2" w:rsidRDefault="005F6669" w14:paraId="7E6B08CE" w14:textId="77777777">
      <w:pPr>
        <w:pStyle w:val="Prrafodelista"/>
        <w:numPr>
          <w:ilvl w:val="0"/>
          <w:numId w:val="2"/>
        </w:numPr>
        <w:spacing w:after="80"/>
      </w:pPr>
      <w:r>
        <w:t>Fecha y hora de ingreso y canal utilizado.</w:t>
      </w:r>
    </w:p>
    <w:p w:rsidR="00F62EA2" w:rsidRDefault="005F6669" w14:paraId="6B3DB427" w14:textId="77777777">
      <w:pPr>
        <w:pStyle w:val="Prrafodelista"/>
        <w:numPr>
          <w:ilvl w:val="0"/>
          <w:numId w:val="2"/>
        </w:numPr>
        <w:spacing w:after="80"/>
      </w:pPr>
      <w:r>
        <w:t>Identidad o legitimación verificada del solicitante.</w:t>
      </w:r>
    </w:p>
    <w:p w:rsidR="00F62EA2" w:rsidRDefault="005F6669" w14:paraId="39353CF8" w14:textId="77777777">
      <w:pPr>
        <w:pStyle w:val="Prrafodelista"/>
        <w:numPr>
          <w:ilvl w:val="0"/>
          <w:numId w:val="2"/>
        </w:numPr>
        <w:spacing w:after="80"/>
      </w:pPr>
      <w:r>
        <w:t>Derecho ejercido y descripción de la solicitud.</w:t>
      </w:r>
    </w:p>
    <w:p w:rsidR="00F62EA2" w:rsidRDefault="005F6669" w14:paraId="4A70D939" w14:textId="77777777">
      <w:pPr>
        <w:pStyle w:val="Prrafodelista"/>
        <w:numPr>
          <w:ilvl w:val="0"/>
          <w:numId w:val="2"/>
        </w:numPr>
        <w:spacing w:after="80"/>
      </w:pPr>
      <w:r>
        <w:t>Áreas y proveedores consultados con fechas de comunic</w:t>
      </w:r>
      <w:r>
        <w:t>ación.</w:t>
      </w:r>
    </w:p>
    <w:p w:rsidR="00F62EA2" w:rsidRDefault="005F6669" w14:paraId="664A4575" w14:textId="77777777">
      <w:pPr>
        <w:pStyle w:val="Prrafodelista"/>
        <w:numPr>
          <w:ilvl w:val="0"/>
          <w:numId w:val="2"/>
        </w:numPr>
        <w:spacing w:after="80"/>
      </w:pPr>
      <w:r>
        <w:t>Análisis jurídico y técnico realizado.</w:t>
      </w:r>
    </w:p>
    <w:p w:rsidR="00F62EA2" w:rsidRDefault="005F6669" w14:paraId="4A578CF8" w14:textId="77777777">
      <w:pPr>
        <w:pStyle w:val="Prrafodelista"/>
        <w:numPr>
          <w:ilvl w:val="0"/>
          <w:numId w:val="2"/>
        </w:numPr>
        <w:spacing w:after="80"/>
      </w:pPr>
      <w:r>
        <w:t>Decisión adoptada y fundamento.</w:t>
      </w:r>
    </w:p>
    <w:p w:rsidR="00F62EA2" w:rsidRDefault="005F6669" w14:paraId="1BC7DC6A" w14:textId="77777777">
      <w:pPr>
        <w:pStyle w:val="Prrafodelista"/>
        <w:numPr>
          <w:ilvl w:val="0"/>
          <w:numId w:val="2"/>
        </w:numPr>
        <w:spacing w:after="80"/>
      </w:pPr>
      <w:r>
        <w:t>Fecha de envío de la respuesta.</w:t>
      </w:r>
    </w:p>
    <w:p w:rsidR="00F62EA2" w:rsidRDefault="005F6669" w14:paraId="5D5F8B93" w14:textId="77777777">
      <w:pPr>
        <w:pStyle w:val="Prrafodelista"/>
        <w:numPr>
          <w:ilvl w:val="0"/>
          <w:numId w:val="2"/>
        </w:numPr>
        <w:spacing w:after="80"/>
      </w:pPr>
      <w:r>
        <w:t>Evidencia de ejecución de la medida (capturas, confirmaciones, registros del sistema, acuses de recibo).</w:t>
      </w:r>
    </w:p>
    <w:p w:rsidR="00F62EA2" w:rsidRDefault="005F6669" w14:paraId="357A61AA" w14:textId="77777777">
      <w:pPr>
        <w:pStyle w:val="Prrafodelista"/>
        <w:numPr>
          <w:ilvl w:val="0"/>
          <w:numId w:val="2"/>
        </w:numPr>
        <w:spacing w:after="80"/>
      </w:pPr>
      <w:r>
        <w:t>Cierre del caso con firma o validación de</w:t>
      </w:r>
      <w:r>
        <w:t>l responsable del trámite.</w:t>
      </w:r>
    </w:p>
    <w:p w:rsidR="00F62EA2" w:rsidRDefault="00F62EA2" w14:paraId="330199BD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768580A9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RDefault="005F6669" w14:paraId="5F73BF79" w14:textId="77777777">
            <w:r>
              <w:rPr>
                <w:b/>
                <w:bCs/>
                <w:color w:val="E60012"/>
              </w:rPr>
              <w:t xml:space="preserve">Acceso al expediente: </w:t>
            </w:r>
            <w:r>
              <w:t>El acceso al expediente será restringido. Solo podrán consultarlo el responsable del trámite, el DPD (si existe), la Gerencia General y los auditores autorizados. El expediente se conservará por el plazo que establezca la normativa aplicable o, en su defec</w:t>
            </w:r>
            <w:r>
              <w:t>to, por un mínimo de 5 años desde el cierre.</w:t>
            </w:r>
          </w:p>
        </w:tc>
      </w:tr>
    </w:tbl>
    <w:p w:rsidR="00F62EA2" w:rsidRDefault="00F62EA2" w14:paraId="7AA5CF53" w14:textId="77777777">
      <w:pPr>
        <w:spacing w:after="200"/>
      </w:pPr>
    </w:p>
    <w:p w:rsidR="00F62EA2" w:rsidRDefault="005F6669" w14:paraId="460F8DC6" w14:textId="77777777">
      <w:pPr>
        <w:pStyle w:val="Ttulo1"/>
        <w:shd w:val="clear" w:color="auto" w:fill="E60012"/>
        <w:ind w:left="160" w:right="160"/>
      </w:pPr>
      <w:r>
        <w:t>15. Seguridad y confidencialidad</w:t>
      </w:r>
    </w:p>
    <w:p w:rsidR="00F62EA2" w:rsidRDefault="00F62EA2" w14:paraId="5DBED10D" w14:textId="77777777">
      <w:pPr>
        <w:spacing w:after="80"/>
      </w:pPr>
    </w:p>
    <w:p w:rsidR="00F62EA2" w:rsidRDefault="005F6669" w14:paraId="7C66BDAE" w14:textId="77777777">
      <w:pPr>
        <w:spacing w:after="120"/>
      </w:pPr>
      <w:r>
        <w:t>MINISO NO solicitará por el canal de privacidad los siguientes elementos, que nunca son necesarios para tramitar una solicitud de ejercicio de derechos:</w:t>
      </w:r>
    </w:p>
    <w:p w:rsidR="00F62EA2" w:rsidRDefault="00F62EA2" w14:paraId="0C87B3E0" w14:textId="77777777">
      <w:pPr>
        <w:spacing w:after="80"/>
      </w:pPr>
    </w:p>
    <w:p w:rsidR="00F62EA2" w:rsidRDefault="005F6669" w14:paraId="4D0C4EFF" w14:textId="77777777">
      <w:pPr>
        <w:pStyle w:val="Prrafodelista"/>
        <w:numPr>
          <w:ilvl w:val="0"/>
          <w:numId w:val="2"/>
        </w:numPr>
        <w:spacing w:after="80"/>
      </w:pPr>
      <w:r>
        <w:t xml:space="preserve">Contraseñas, códigos </w:t>
      </w:r>
      <w:r>
        <w:t>PIN o claves de acceso a cuentas.</w:t>
      </w:r>
    </w:p>
    <w:p w:rsidR="00F62EA2" w:rsidRDefault="005F6669" w14:paraId="6C3F766F" w14:textId="77777777">
      <w:pPr>
        <w:pStyle w:val="Prrafodelista"/>
        <w:numPr>
          <w:ilvl w:val="0"/>
          <w:numId w:val="2"/>
        </w:numPr>
        <w:spacing w:after="80"/>
      </w:pPr>
      <w:r>
        <w:t>Códigos de autenticación de dos factores (2FA/OTP).</w:t>
      </w:r>
    </w:p>
    <w:p w:rsidR="00F62EA2" w:rsidRDefault="005F6669" w14:paraId="59AF6C72" w14:textId="77777777">
      <w:pPr>
        <w:pStyle w:val="Prrafodelista"/>
        <w:numPr>
          <w:ilvl w:val="0"/>
          <w:numId w:val="2"/>
        </w:numPr>
        <w:spacing w:after="80"/>
      </w:pPr>
      <w:r>
        <w:t>Datos financieros completos (número de tarjeta, CVV, CVC).</w:t>
      </w:r>
    </w:p>
    <w:p w:rsidR="00F62EA2" w:rsidRDefault="005F6669" w14:paraId="39E02F73" w14:textId="77777777">
      <w:pPr>
        <w:pStyle w:val="Prrafodelista"/>
        <w:numPr>
          <w:ilvl w:val="0"/>
          <w:numId w:val="2"/>
        </w:numPr>
        <w:spacing w:after="80"/>
      </w:pPr>
      <w:r>
        <w:t>Información sensible que no guarde relación con la solicitud planteada.</w:t>
      </w:r>
    </w:p>
    <w:p w:rsidR="00F62EA2" w:rsidRDefault="005F6669" w14:paraId="6889270A" w14:textId="77777777">
      <w:pPr>
        <w:pStyle w:val="Prrafodelista"/>
        <w:numPr>
          <w:ilvl w:val="0"/>
          <w:numId w:val="2"/>
        </w:numPr>
        <w:spacing w:after="80"/>
      </w:pPr>
      <w:r>
        <w:t>Documentos no pertinentes para verifica</w:t>
      </w:r>
      <w:r>
        <w:t>r la identidad o el derecho invocado.</w:t>
      </w:r>
    </w:p>
    <w:p w:rsidR="00F62EA2" w:rsidRDefault="00F62EA2" w14:paraId="70ABA9C9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258DE26E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RDefault="005F6669" w14:paraId="049D673B" w14:textId="77777777">
            <w:r>
              <w:rPr>
                <w:b/>
                <w:bCs/>
                <w:color w:val="E60012"/>
              </w:rPr>
              <w:t xml:space="preserve">Alerta de seguridad: </w:t>
            </w:r>
            <w:r>
              <w:t>Si el titular recibe una comunicación sospechosa que dice ser de MINISO y solicita datos inusuales, debe abstenerse de proporcionarlos y verificar la autenticidad de la comunicación a través del canal oficial. MINISO nunca solicitará contraseñas ni datos f</w:t>
            </w:r>
            <w:r>
              <w:t>inancieros por ningún canal.</w:t>
            </w:r>
          </w:p>
        </w:tc>
      </w:tr>
    </w:tbl>
    <w:p w:rsidR="00F62EA2" w:rsidRDefault="00F62EA2" w14:paraId="4F345EF1" w14:textId="77777777">
      <w:pPr>
        <w:spacing w:after="100"/>
      </w:pPr>
    </w:p>
    <w:p w:rsidR="00F62EA2" w:rsidRDefault="005F6669" w14:paraId="272B1A3F" w14:textId="77777777">
      <w:pPr>
        <w:spacing w:after="120"/>
      </w:pPr>
      <w:r>
        <w:rPr>
          <w:color w:val="5A5A5A"/>
        </w:rPr>
        <w:t>Las respuestas con datos personales se enviarán únicamente a canales verificados. Cuando el riesgo lo justifique, se adoptarán medidas adicionales de seguridad (cifrado, firma digital, entrega presencial verificada).</w:t>
      </w:r>
    </w:p>
    <w:p w:rsidR="00F62EA2" w:rsidRDefault="00F62EA2" w14:paraId="3B9A9C6F" w14:textId="77777777">
      <w:pPr>
        <w:spacing w:after="200"/>
      </w:pPr>
    </w:p>
    <w:p w:rsidR="00F62EA2" w:rsidRDefault="005F6669" w14:paraId="357014FC" w14:textId="77777777">
      <w:pPr>
        <w:pStyle w:val="Ttulo1"/>
        <w:shd w:val="clear" w:color="auto" w:fill="E60012"/>
        <w:ind w:left="160" w:right="160"/>
      </w:pPr>
      <w:r>
        <w:t>16. Inc</w:t>
      </w:r>
      <w:r>
        <w:t>umplimiento y consecuencias</w:t>
      </w:r>
    </w:p>
    <w:p w:rsidR="00F62EA2" w:rsidRDefault="00F62EA2" w14:paraId="27E1C60A" w14:textId="77777777">
      <w:pPr>
        <w:spacing w:after="80"/>
      </w:pPr>
    </w:p>
    <w:p w:rsidR="00F62EA2" w:rsidRDefault="005F6669" w14:paraId="1B7733D8" w14:textId="77777777">
      <w:pPr>
        <w:spacing w:after="120"/>
      </w:pPr>
      <w:r>
        <w:t>El incumplimiento de este procedimiento por parte de colaboradores, proveedores o encargados podrá generar:</w:t>
      </w:r>
    </w:p>
    <w:p w:rsidR="00F62EA2" w:rsidRDefault="00F62EA2" w14:paraId="470CA083" w14:textId="77777777">
      <w:pPr>
        <w:spacing w:after="80"/>
      </w:pPr>
    </w:p>
    <w:p w:rsidR="00F62EA2" w:rsidRDefault="005F6669" w14:paraId="4A76A086" w14:textId="77777777">
      <w:pPr>
        <w:pStyle w:val="Prrafodelista"/>
        <w:numPr>
          <w:ilvl w:val="0"/>
          <w:numId w:val="2"/>
        </w:numPr>
        <w:spacing w:after="80"/>
      </w:pPr>
      <w:r>
        <w:t>Responsabilidad disciplinaria interna conforme al Reglamento Interno de Trabajo de MINISO.</w:t>
      </w:r>
    </w:p>
    <w:p w:rsidR="00F62EA2" w:rsidRDefault="005F6669" w14:paraId="43F913D7" w14:textId="77777777">
      <w:pPr>
        <w:pStyle w:val="Prrafodelista"/>
        <w:numPr>
          <w:ilvl w:val="0"/>
          <w:numId w:val="2"/>
        </w:numPr>
        <w:spacing w:after="80"/>
      </w:pPr>
      <w:r>
        <w:t>Responsabilidad civil por daños y perjuicios causados al titular afectado.</w:t>
      </w:r>
    </w:p>
    <w:p w:rsidR="00F62EA2" w:rsidRDefault="005F6669" w14:paraId="457AECCE" w14:textId="1B9CF052">
      <w:pPr>
        <w:pStyle w:val="Prrafodelista"/>
        <w:numPr>
          <w:ilvl w:val="0"/>
          <w:numId w:val="2"/>
        </w:numPr>
        <w:spacing w:after="80"/>
        <w:rPr/>
      </w:pPr>
      <w:r w:rsidR="310E796F">
        <w:rPr/>
        <w:t>Sanciones administrativas impuestas por la SPDP, que pueden oscilar entre advertencias y multas según la gravedad y reiteración de la infracción</w:t>
      </w:r>
      <w:r w:rsidR="35E075D0">
        <w:rPr/>
        <w:t>.</w:t>
      </w:r>
      <w:r w:rsidR="310E796F">
        <w:rPr/>
        <w:t>.</w:t>
      </w:r>
    </w:p>
    <w:p w:rsidR="00F62EA2" w:rsidRDefault="005F6669" w14:paraId="17DB828A" w14:textId="77777777">
      <w:pPr>
        <w:pStyle w:val="Prrafodelista"/>
        <w:numPr>
          <w:ilvl w:val="0"/>
          <w:numId w:val="2"/>
        </w:numPr>
        <w:spacing w:after="80"/>
      </w:pPr>
      <w:r>
        <w:t>Responsabilid</w:t>
      </w:r>
      <w:r>
        <w:t>ad penal en los supuestos tipificados en el Código Orgánico Integral Penal (COIP), cuando aplique.</w:t>
      </w:r>
    </w:p>
    <w:p w:rsidR="00F62EA2" w:rsidRDefault="00F62EA2" w14:paraId="5B2BAA98" w14:textId="77777777">
      <w:pPr>
        <w:spacing w:after="1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:rsidTr="5C30CAEA" w14:paraId="695AA07D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P="5C30CAEA" w:rsidRDefault="005F6669" w14:paraId="353C677B" w14:textId="77777777">
            <w:pPr>
              <w:jc w:val="both"/>
            </w:pPr>
            <w:r w:rsidRPr="5C30CAEA" w:rsidR="310E796F">
              <w:rPr>
                <w:b w:val="1"/>
                <w:bCs w:val="1"/>
                <w:color w:val="E60012"/>
              </w:rPr>
              <w:t xml:space="preserve">Obligación de colaboradores: </w:t>
            </w:r>
            <w:r w:rsidR="310E796F">
              <w:rPr/>
              <w:t>Todo colaborador que tenga conocimiento de una vulneración de datos personales o de un incumplimiento de este procedimiento deb</w:t>
            </w:r>
            <w:r w:rsidR="310E796F">
              <w:rPr/>
              <w:t>e reportarlo de inmediato al responsable del trámite o al DPD designado, sin perjuicio de los canales internos de denuncia habilitados.</w:t>
            </w:r>
          </w:p>
        </w:tc>
      </w:tr>
    </w:tbl>
    <w:p w:rsidR="00F62EA2" w:rsidRDefault="00F62EA2" w14:paraId="54CBCE33" w14:textId="77777777">
      <w:pPr>
        <w:spacing w:after="200"/>
      </w:pPr>
    </w:p>
    <w:p w:rsidR="00F62EA2" w:rsidRDefault="005F6669" w14:paraId="29B25EDC" w14:textId="77777777">
      <w:pPr>
        <w:pStyle w:val="Ttulo1"/>
        <w:shd w:val="clear" w:color="auto" w:fill="E60012"/>
        <w:ind w:left="160" w:right="160"/>
      </w:pPr>
      <w:r>
        <w:t>17. Vigencia y actualización</w:t>
      </w:r>
    </w:p>
    <w:p w:rsidR="00F62EA2" w:rsidRDefault="00F62EA2" w14:paraId="3AEDD9B7" w14:textId="77777777">
      <w:pPr>
        <w:spacing w:after="80"/>
      </w:pPr>
    </w:p>
    <w:p w:rsidR="00F62EA2" w:rsidRDefault="005F6669" w14:paraId="51C6195F" w14:textId="77777777">
      <w:pPr>
        <w:spacing w:after="120"/>
      </w:pPr>
      <w:r>
        <w:t>Este procedimiento entra en vigor desde su aprobación y deberá revisarse cuando se produ</w:t>
      </w:r>
      <w:r>
        <w:t>zca cualquiera de las siguientes circunstancias:</w:t>
      </w:r>
    </w:p>
    <w:p w:rsidR="00F62EA2" w:rsidRDefault="00F62EA2" w14:paraId="37C82DD3" w14:textId="77777777">
      <w:pPr>
        <w:spacing w:after="80"/>
      </w:pPr>
    </w:p>
    <w:p w:rsidR="00F62EA2" w:rsidRDefault="005F6669" w14:paraId="1592C91A" w14:textId="77777777">
      <w:pPr>
        <w:pStyle w:val="Prrafodelista"/>
        <w:numPr>
          <w:ilvl w:val="0"/>
          <w:numId w:val="2"/>
        </w:numPr>
        <w:spacing w:after="80"/>
      </w:pPr>
      <w:r>
        <w:t>Modificación de la LOPDP, su Reglamento General o de resoluciones de la SPDP que afecten el contenido o los plazos.</w:t>
      </w:r>
    </w:p>
    <w:p w:rsidR="00F62EA2" w:rsidRDefault="005F6669" w14:paraId="3B39AEEE" w14:textId="77777777">
      <w:pPr>
        <w:pStyle w:val="Prrafodelista"/>
        <w:numPr>
          <w:ilvl w:val="0"/>
          <w:numId w:val="2"/>
        </w:numPr>
        <w:spacing w:after="80"/>
      </w:pPr>
      <w:r>
        <w:t>Actualización de la Política General de Protección de Datos Personales de MINISO.</w:t>
      </w:r>
    </w:p>
    <w:p w:rsidR="00F62EA2" w:rsidRDefault="005F6669" w14:paraId="2EF8BB0D" w14:textId="77777777">
      <w:pPr>
        <w:pStyle w:val="Prrafodelista"/>
        <w:numPr>
          <w:ilvl w:val="0"/>
          <w:numId w:val="2"/>
        </w:numPr>
        <w:spacing w:after="80"/>
      </w:pPr>
      <w:r>
        <w:t>Cambio en los canales de atención, el formulario de derech</w:t>
      </w:r>
      <w:r>
        <w:t>os o los sistemas utilizados para el tratamiento.</w:t>
      </w:r>
    </w:p>
    <w:p w:rsidR="00F62EA2" w:rsidRDefault="005F6669" w14:paraId="172CAC5B" w14:textId="77777777">
      <w:pPr>
        <w:pStyle w:val="Prrafodelista"/>
        <w:numPr>
          <w:ilvl w:val="0"/>
          <w:numId w:val="2"/>
        </w:numPr>
        <w:spacing w:after="80"/>
      </w:pPr>
      <w:r>
        <w:t>Incorporación o salida de proveedores o encargados relevantes para el tratamiento de datos.</w:t>
      </w:r>
    </w:p>
    <w:p w:rsidR="00F62EA2" w:rsidRDefault="005F6669" w14:paraId="27DCCF3D" w14:textId="77777777">
      <w:pPr>
        <w:pStyle w:val="Prrafodelista"/>
        <w:numPr>
          <w:ilvl w:val="0"/>
          <w:numId w:val="2"/>
        </w:numPr>
        <w:spacing w:after="80"/>
      </w:pPr>
      <w:r>
        <w:t>Auditorías internas o externas, incidentes de seguridad o reclamos ante la SPDP que evidencien la necesidad de mej</w:t>
      </w:r>
      <w:r>
        <w:t>oras.</w:t>
      </w:r>
    </w:p>
    <w:p w:rsidR="00F62EA2" w:rsidRDefault="005F6669" w14:paraId="5D072921" w14:textId="77777777">
      <w:pPr>
        <w:pStyle w:val="Prrafodelista"/>
        <w:numPr>
          <w:ilvl w:val="0"/>
          <w:numId w:val="2"/>
        </w:numPr>
        <w:spacing w:after="80"/>
      </w:pPr>
      <w:r>
        <w:t>En todo caso, revisión periódica anual como mínimo.</w:t>
      </w:r>
    </w:p>
    <w:p w:rsidR="00F62EA2" w:rsidRDefault="00F62EA2" w14:paraId="76C1CC3F" w14:textId="77777777">
      <w:pPr>
        <w:spacing w:after="100"/>
      </w:pPr>
    </w:p>
    <w:p w:rsidR="00F62EA2" w:rsidRDefault="005F6669" w14:paraId="03C5975C" w14:textId="77777777">
      <w:pPr>
        <w:spacing w:after="120"/>
      </w:pPr>
      <w:r>
        <w:rPr>
          <w:color w:val="5A5A5A"/>
        </w:rPr>
        <w:t>Las versiones anteriores se conservarán en el archivo histórico de documentos de MINISO con acceso controlado.</w:t>
      </w:r>
    </w:p>
    <w:p w:rsidR="00F62EA2" w:rsidRDefault="00F62EA2" w14:paraId="5D3AF74A" w14:textId="77777777">
      <w:pPr>
        <w:spacing w:after="200"/>
      </w:pPr>
    </w:p>
    <w:tbl>
      <w:tblPr>
        <w:tblW w:w="9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62EA2" w14:paraId="08D63F34" w14:textId="77777777">
        <w:tblPrEx>
          <w:tblCellMar>
            <w:top w:w="0" w:type="dxa"/>
            <w:bottom w:w="0" w:type="dxa"/>
          </w:tblCellMar>
        </w:tblPrEx>
        <w:tc>
          <w:tcPr>
            <w:tcW w:w="9026" w:type="dxa"/>
            <w:tcBorders>
              <w:top w:val="single" w:color="F5AAAA" w:sz="4" w:space="0"/>
              <w:left w:val="single" w:color="E60012" w:sz="12" w:space="0"/>
              <w:bottom w:val="single" w:color="F5AAAA" w:sz="4" w:space="0"/>
              <w:right w:val="single" w:color="F5AAAA" w:sz="4" w:space="0"/>
            </w:tcBorders>
            <w:shd w:val="clear" w:color="auto" w:fill="FFF1F3"/>
            <w:tcMar>
              <w:top w:w="100" w:type="dxa"/>
              <w:left w:w="180" w:type="dxa"/>
              <w:bottom w:w="100" w:type="dxa"/>
              <w:right w:w="180" w:type="dxa"/>
            </w:tcMar>
          </w:tcPr>
          <w:p w:rsidR="00F62EA2" w:rsidP="00842216" w:rsidRDefault="005F6669" w14:paraId="3A2DC473" w14:textId="77777777">
            <w:pPr>
              <w:jc w:val="both"/>
            </w:pPr>
            <w:r>
              <w:rPr>
                <w:b/>
                <w:bCs/>
                <w:color w:val="E60012"/>
              </w:rPr>
              <w:t xml:space="preserve">Documento controlado: </w:t>
            </w:r>
            <w:r>
              <w:t xml:space="preserve">Este es un documento controlado de MINISO ECUADOR S.A. Su reproducción parcial o total sin autorización del </w:t>
            </w:r>
            <w:proofErr w:type="gramStart"/>
            <w:r>
              <w:t>Responsable</w:t>
            </w:r>
            <w:proofErr w:type="gramEnd"/>
            <w:r>
              <w:t xml:space="preserve"> del Tratamiento queda prohibida. Versión vigente disponible en el repositorio interno de documentos de privacidad.</w:t>
            </w:r>
          </w:p>
        </w:tc>
      </w:tr>
    </w:tbl>
    <w:p w:rsidR="005F6669" w:rsidRDefault="005F6669" w14:paraId="1E43760D" w14:textId="77777777"/>
    <w:sectPr w:rsidR="005F6669">
      <w:headerReference w:type="default" r:id="rId11"/>
      <w:footerReference w:type="default" r:id="rId12"/>
      <w:pgSz w:w="11906" w:h="16838" w:orient="portrait"/>
      <w:pgMar w:top="1008" w:right="1440" w:bottom="1008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6669" w:rsidRDefault="005F6669" w14:paraId="0BE8C16C" w14:textId="77777777">
      <w:r>
        <w:separator/>
      </w:r>
    </w:p>
  </w:endnote>
  <w:endnote w:type="continuationSeparator" w:id="0">
    <w:p w:rsidR="005F6669" w:rsidRDefault="005F6669" w14:paraId="6F8E02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42216" w:rsidR="00F62EA2" w:rsidRDefault="005F6669" w14:paraId="588FBE3D" w14:textId="77777777">
    <w:pPr>
      <w:pBdr>
        <w:top w:val="single" w:color="F5AAAA" w:sz="4" w:space="4"/>
      </w:pBdr>
      <w:tabs>
        <w:tab w:val="right" w:pos="9026"/>
      </w:tabs>
      <w:rPr>
        <w:lang w:val="en-US"/>
      </w:rPr>
    </w:pPr>
    <w:r>
      <w:rPr>
        <w:color w:val="5A5A5A"/>
        <w:sz w:val="14"/>
        <w:szCs w:val="14"/>
      </w:rPr>
      <w:t xml:space="preserve">Protección de Datos </w:t>
    </w:r>
    <w:proofErr w:type="gramStart"/>
    <w:r>
      <w:rPr>
        <w:color w:val="5A5A5A"/>
        <w:sz w:val="14"/>
        <w:szCs w:val="14"/>
      </w:rPr>
      <w:t>Personales  |</w:t>
    </w:r>
    <w:proofErr w:type="gramEnd"/>
    <w:r>
      <w:rPr>
        <w:color w:val="5A5A5A"/>
        <w:sz w:val="14"/>
        <w:szCs w:val="14"/>
      </w:rPr>
      <w:t xml:space="preserve">  MINISO ECUADOR S.A.  </w:t>
    </w:r>
    <w:r w:rsidRPr="00842216">
      <w:rPr>
        <w:color w:val="5A5A5A"/>
        <w:sz w:val="14"/>
        <w:szCs w:val="14"/>
        <w:lang w:val="en-US"/>
      </w:rPr>
      <w:t>|  RUC 1792927951001</w:t>
    </w:r>
    <w:r w:rsidRPr="00842216">
      <w:rPr>
        <w:sz w:val="14"/>
        <w:szCs w:val="14"/>
        <w:lang w:val="en-US"/>
      </w:rPr>
      <w:tab/>
    </w:r>
    <w:r w:rsidRPr="00842216">
      <w:rPr>
        <w:color w:val="5A5A5A"/>
        <w:sz w:val="14"/>
        <w:szCs w:val="14"/>
        <w:lang w:val="en-US"/>
      </w:rPr>
      <w:t>MINISO-PDP-PRO-ED-01 | v1.0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6669" w:rsidRDefault="005F6669" w14:paraId="239B9987" w14:textId="77777777">
      <w:r>
        <w:separator/>
      </w:r>
    </w:p>
  </w:footnote>
  <w:footnote w:type="continuationSeparator" w:id="0">
    <w:p w:rsidR="005F6669" w:rsidRDefault="005F6669" w14:paraId="58E1109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F62EA2" w:rsidRDefault="005F6669" w14:paraId="3DED9C9F" w14:textId="77777777">
    <w:pPr>
      <w:pBdr>
        <w:bottom w:val="single" w:color="E60012" w:sz="6" w:space="6"/>
      </w:pBdr>
      <w:tabs>
        <w:tab w:val="right" w:pos="9026"/>
      </w:tabs>
    </w:pPr>
    <w:r>
      <w:rPr>
        <w:noProof/>
      </w:rPr>
      <w:drawing>
        <wp:inline distT="0" distB="0" distL="0" distR="0" wp14:anchorId="1D50DD18" wp14:editId="423EAF32">
          <wp:extent cx="171450" cy="2000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" cy="20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5A5A5A"/>
        <w:sz w:val="15"/>
        <w:szCs w:val="15"/>
      </w:rPr>
      <w:t xml:space="preserve">  MINISO ECUADOR S.A.  </w:t>
    </w:r>
    <w:proofErr w:type="gramStart"/>
    <w:r>
      <w:rPr>
        <w:color w:val="5A5A5A"/>
        <w:sz w:val="15"/>
        <w:szCs w:val="15"/>
      </w:rPr>
      <w:t>|  Procedimiento</w:t>
    </w:r>
    <w:proofErr w:type="gramEnd"/>
    <w:r>
      <w:rPr>
        <w:color w:val="5A5A5A"/>
        <w:sz w:val="15"/>
        <w:szCs w:val="15"/>
      </w:rPr>
      <w:t xml:space="preserve"> para el Ejercicio de Derechos</w:t>
    </w:r>
    <w:r>
      <w:rPr>
        <w:sz w:val="15"/>
        <w:szCs w:val="15"/>
      </w:rPr>
      <w:tab/>
    </w:r>
    <w:r>
      <w:rPr>
        <w:color w:val="5A5A5A"/>
        <w:sz w:val="15"/>
        <w:szCs w:val="15"/>
      </w:rPr>
      <w:t>MINISO-PDP-PRO-ED-01 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26D31"/>
    <w:multiLevelType w:val="hybridMultilevel"/>
    <w:tmpl w:val="83408F50"/>
    <w:lvl w:ilvl="0" w:tplc="5D6ED114">
      <w:start w:val="1"/>
      <w:numFmt w:val="bullet"/>
      <w:lvlText w:val="●"/>
      <w:lvlJc w:val="left"/>
      <w:pPr>
        <w:ind w:left="720" w:hanging="360"/>
      </w:pPr>
    </w:lvl>
    <w:lvl w:ilvl="1" w:tplc="9E06EB94">
      <w:start w:val="1"/>
      <w:numFmt w:val="bullet"/>
      <w:lvlText w:val="○"/>
      <w:lvlJc w:val="left"/>
      <w:pPr>
        <w:ind w:left="1440" w:hanging="360"/>
      </w:pPr>
    </w:lvl>
    <w:lvl w:ilvl="2" w:tplc="3AF2AE48">
      <w:start w:val="1"/>
      <w:numFmt w:val="bullet"/>
      <w:lvlText w:val="■"/>
      <w:lvlJc w:val="left"/>
      <w:pPr>
        <w:ind w:left="2160" w:hanging="360"/>
      </w:pPr>
    </w:lvl>
    <w:lvl w:ilvl="3" w:tplc="A328B454">
      <w:start w:val="1"/>
      <w:numFmt w:val="bullet"/>
      <w:lvlText w:val="●"/>
      <w:lvlJc w:val="left"/>
      <w:pPr>
        <w:ind w:left="2880" w:hanging="360"/>
      </w:pPr>
    </w:lvl>
    <w:lvl w:ilvl="4" w:tplc="79C889D4">
      <w:start w:val="1"/>
      <w:numFmt w:val="bullet"/>
      <w:lvlText w:val="○"/>
      <w:lvlJc w:val="left"/>
      <w:pPr>
        <w:ind w:left="3600" w:hanging="360"/>
      </w:pPr>
    </w:lvl>
    <w:lvl w:ilvl="5" w:tplc="F94EDDA8">
      <w:start w:val="1"/>
      <w:numFmt w:val="bullet"/>
      <w:lvlText w:val="■"/>
      <w:lvlJc w:val="left"/>
      <w:pPr>
        <w:ind w:left="4320" w:hanging="360"/>
      </w:pPr>
    </w:lvl>
    <w:lvl w:ilvl="6" w:tplc="20F4813A">
      <w:start w:val="1"/>
      <w:numFmt w:val="bullet"/>
      <w:lvlText w:val="●"/>
      <w:lvlJc w:val="left"/>
      <w:pPr>
        <w:ind w:left="5040" w:hanging="360"/>
      </w:pPr>
    </w:lvl>
    <w:lvl w:ilvl="7" w:tplc="0DC6A166">
      <w:start w:val="1"/>
      <w:numFmt w:val="bullet"/>
      <w:lvlText w:val="●"/>
      <w:lvlJc w:val="left"/>
      <w:pPr>
        <w:ind w:left="5760" w:hanging="360"/>
      </w:pPr>
    </w:lvl>
    <w:lvl w:ilvl="8" w:tplc="3522C0E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13277B7"/>
    <w:multiLevelType w:val="hybridMultilevel"/>
    <w:tmpl w:val="186C5020"/>
    <w:lvl w:ilvl="0" w:tplc="54A46D48">
      <w:start w:val="1"/>
      <w:numFmt w:val="bullet"/>
      <w:lvlText w:val="•"/>
      <w:lvlJc w:val="left"/>
      <w:pPr>
        <w:ind w:left="540" w:hanging="360"/>
      </w:pPr>
    </w:lvl>
    <w:lvl w:ilvl="1" w:tplc="02E68160">
      <w:numFmt w:val="decimal"/>
      <w:lvlText w:val=""/>
      <w:lvlJc w:val="left"/>
    </w:lvl>
    <w:lvl w:ilvl="2" w:tplc="E9169DC0">
      <w:numFmt w:val="decimal"/>
      <w:lvlText w:val=""/>
      <w:lvlJc w:val="left"/>
    </w:lvl>
    <w:lvl w:ilvl="3" w:tplc="6874B32A">
      <w:numFmt w:val="decimal"/>
      <w:lvlText w:val=""/>
      <w:lvlJc w:val="left"/>
    </w:lvl>
    <w:lvl w:ilvl="4" w:tplc="D79C3750">
      <w:numFmt w:val="decimal"/>
      <w:lvlText w:val=""/>
      <w:lvlJc w:val="left"/>
    </w:lvl>
    <w:lvl w:ilvl="5" w:tplc="705034A0">
      <w:numFmt w:val="decimal"/>
      <w:lvlText w:val=""/>
      <w:lvlJc w:val="left"/>
    </w:lvl>
    <w:lvl w:ilvl="6" w:tplc="298E7A12">
      <w:numFmt w:val="decimal"/>
      <w:lvlText w:val=""/>
      <w:lvlJc w:val="left"/>
    </w:lvl>
    <w:lvl w:ilvl="7" w:tplc="A3B4C41C">
      <w:numFmt w:val="decimal"/>
      <w:lvlText w:val=""/>
      <w:lvlJc w:val="left"/>
    </w:lvl>
    <w:lvl w:ilvl="8" w:tplc="01AEC18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EA2"/>
    <w:rsid w:val="005F6669"/>
    <w:rsid w:val="00842216"/>
    <w:rsid w:val="00F62EA2"/>
    <w:rsid w:val="0C597A97"/>
    <w:rsid w:val="19BDD3FD"/>
    <w:rsid w:val="1D7DAE71"/>
    <w:rsid w:val="1E45FF14"/>
    <w:rsid w:val="20D21237"/>
    <w:rsid w:val="20D3E785"/>
    <w:rsid w:val="240C0350"/>
    <w:rsid w:val="30E73791"/>
    <w:rsid w:val="310E796F"/>
    <w:rsid w:val="35E075D0"/>
    <w:rsid w:val="3F22F5BA"/>
    <w:rsid w:val="50C5723B"/>
    <w:rsid w:val="5C30CAEA"/>
    <w:rsid w:val="61876FF1"/>
    <w:rsid w:val="77E2D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D2331"/>
  <w15:docId w15:val="{DBC26A8B-B4C9-4FCB-A0D9-50E527D5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hAnsi="Aptos" w:eastAsia="Aptos" w:cs="Aptos"/>
        <w:color w:val="232323"/>
        <w:sz w:val="18"/>
        <w:szCs w:val="18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uiPriority w:val="9"/>
    <w:qFormat/>
    <w:pPr>
      <w:spacing w:before="300" w:after="120"/>
      <w:outlineLvl w:val="0"/>
    </w:pPr>
    <w:rPr>
      <w:b/>
      <w:bCs/>
      <w:color w:val="FFFFFF"/>
      <w:sz w:val="24"/>
      <w:szCs w:val="24"/>
    </w:rPr>
  </w:style>
  <w:style w:type="paragraph" w:styleId="Ttulo2">
    <w:name w:val="heading 2"/>
    <w:uiPriority w:val="9"/>
    <w:unhideWhenUsed/>
    <w:qFormat/>
    <w:pPr>
      <w:spacing w:before="200" w:after="100"/>
      <w:outlineLvl w:val="1"/>
    </w:pPr>
    <w:rPr>
      <w:b/>
      <w:bCs/>
      <w:color w:val="E60012"/>
      <w:sz w:val="22"/>
      <w:szCs w:val="22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styleId="Textoennegrita1" w:customStyle="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styleId="TextonotapieCar" w:customStyle="1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styleId="TextonotaalfinalCar" w:customStyle="1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png" Id="rId10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theme" Target="theme/theme1.xml" Id="rId14" /><Relationship Type="http://schemas.openxmlformats.org/officeDocument/2006/relationships/hyperlink" Target="https://spingarnmarks-my.sharepoint.com/:w:/g/personal/ncampana_spingarn_ec/IQB3BModflopSKb0WJOhZ4KOAUmOsUlbbMWwxUD1H6vgd6o?e=DvAn0o" TargetMode="External" Id="R469980c3d5e044cf" /><Relationship Type="http://schemas.openxmlformats.org/officeDocument/2006/relationships/hyperlink" Target="https://spingarnmarks-my.sharepoint.com/:w:/g/personal/ncampana_spingarn_ec/IQB3BModflopSKb0WJOhZ4KOAUmOsUlbbMWwxUD1H6vgd6o?e=Ed7Sud" TargetMode="External" Id="R22fead6ac2324cb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Juan Felipe Rivas</lastModifiedBy>
  <revision>3</revision>
  <dcterms:created xsi:type="dcterms:W3CDTF">2026-05-21T15:12:00.0000000Z</dcterms:created>
  <dcterms:modified xsi:type="dcterms:W3CDTF">2026-05-21T15:42:08.2682352Z</dcterms:modified>
</coreProperties>
</file>